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62AD6" w:rsidR="00242B8C" w:rsidP="00F62AD6" w:rsidRDefault="004E44B0" w14:paraId="4642258F" w14:textId="68D278E5">
      <w:pPr>
        <w:rPr>
          <w:rFonts w:ascii="Arial" w:hAnsi="Arial" w:cs="Arial"/>
          <w:b/>
          <w:sz w:val="20"/>
          <w:szCs w:val="20"/>
          <w:u w:val="single"/>
        </w:rPr>
      </w:pPr>
      <w:r w:rsidRPr="00F62AD6">
        <w:rPr>
          <w:rFonts w:ascii="Arial" w:hAnsi="Arial" w:cs="Arial"/>
          <w:b/>
          <w:sz w:val="20"/>
          <w:szCs w:val="20"/>
          <w:u w:val="single"/>
        </w:rPr>
        <w:t xml:space="preserve">Notes on </w:t>
      </w:r>
      <w:bookmarkStart w:name="_Hlk41394468" w:id="0"/>
      <w:r w:rsidRPr="00F62AD6" w:rsidR="00100784">
        <w:rPr>
          <w:rFonts w:ascii="Arial" w:hAnsi="Arial" w:cs="Arial"/>
          <w:b/>
          <w:sz w:val="20"/>
          <w:szCs w:val="20"/>
          <w:u w:val="single"/>
        </w:rPr>
        <w:t xml:space="preserve">Prosecutions </w:t>
      </w:r>
      <w:r w:rsidRPr="00F62AD6" w:rsidR="007F15E9">
        <w:rPr>
          <w:rFonts w:ascii="Arial" w:hAnsi="Arial" w:cs="Arial"/>
          <w:b/>
          <w:sz w:val="20"/>
          <w:szCs w:val="20"/>
          <w:u w:val="single"/>
        </w:rPr>
        <w:t>for combinations of offences</w:t>
      </w:r>
      <w:bookmarkEnd w:id="0"/>
      <w:r w:rsidR="00775040">
        <w:rPr>
          <w:rFonts w:ascii="Arial" w:hAnsi="Arial" w:cs="Arial"/>
          <w:b/>
          <w:sz w:val="20"/>
          <w:szCs w:val="20"/>
          <w:u w:val="single"/>
        </w:rPr>
        <w:t xml:space="preserve"> CSV</w:t>
      </w:r>
    </w:p>
    <w:p w:rsidRPr="00F62AD6" w:rsidR="004E44B0" w:rsidP="004E44B0" w:rsidRDefault="004E44B0" w14:paraId="49D34B92" w14:textId="1FA15BD5">
      <w:pPr>
        <w:rPr>
          <w:rFonts w:ascii="Arial" w:hAnsi="Arial" w:cs="Arial"/>
          <w:sz w:val="20"/>
          <w:szCs w:val="20"/>
          <w:u w:val="single"/>
        </w:rPr>
      </w:pPr>
      <w:r w:rsidRPr="00F62AD6">
        <w:rPr>
          <w:rFonts w:ascii="Arial" w:hAnsi="Arial" w:cs="Arial"/>
          <w:sz w:val="20"/>
          <w:szCs w:val="20"/>
          <w:u w:val="single"/>
        </w:rPr>
        <w:t>Background</w:t>
      </w:r>
    </w:p>
    <w:p w:rsidRPr="00F62AD6" w:rsidR="005E6114" w:rsidP="004A5A37" w:rsidRDefault="004A5A37" w14:paraId="27F9E721" w14:textId="5113E6D5">
      <w:pPr>
        <w:rPr>
          <w:rFonts w:ascii="Arial" w:hAnsi="Arial" w:cs="Arial"/>
          <w:sz w:val="20"/>
          <w:szCs w:val="20"/>
        </w:rPr>
      </w:pPr>
      <w:r w:rsidRPr="00F62AD6">
        <w:rPr>
          <w:rFonts w:ascii="Arial" w:hAnsi="Arial" w:cs="Arial"/>
          <w:sz w:val="20"/>
          <w:szCs w:val="20"/>
        </w:rPr>
        <w:t xml:space="preserve">The </w:t>
      </w:r>
      <w:r w:rsidRPr="00F62AD6" w:rsidR="00D85AB5">
        <w:rPr>
          <w:rFonts w:ascii="Arial" w:hAnsi="Arial" w:cs="Arial"/>
          <w:sz w:val="20"/>
          <w:szCs w:val="20"/>
        </w:rPr>
        <w:t>CSV</w:t>
      </w:r>
      <w:r w:rsidRPr="00F62AD6">
        <w:rPr>
          <w:rFonts w:ascii="Arial" w:hAnsi="Arial" w:cs="Arial"/>
          <w:sz w:val="20"/>
          <w:szCs w:val="20"/>
        </w:rPr>
        <w:t xml:space="preserve"> file</w:t>
      </w:r>
      <w:r w:rsidRPr="00F62AD6" w:rsidR="00100784">
        <w:rPr>
          <w:rFonts w:ascii="Arial" w:hAnsi="Arial" w:cs="Arial"/>
          <w:sz w:val="20"/>
          <w:szCs w:val="20"/>
        </w:rPr>
        <w:t>s</w:t>
      </w:r>
      <w:r w:rsidRPr="00F62AD6" w:rsidR="00006022">
        <w:rPr>
          <w:rFonts w:ascii="Arial" w:hAnsi="Arial" w:cs="Arial"/>
          <w:sz w:val="20"/>
          <w:szCs w:val="20"/>
        </w:rPr>
        <w:t xml:space="preserve"> </w:t>
      </w:r>
      <w:r w:rsidRPr="00F62AD6">
        <w:rPr>
          <w:rFonts w:ascii="Arial" w:hAnsi="Arial" w:cs="Arial"/>
          <w:sz w:val="20"/>
          <w:szCs w:val="20"/>
        </w:rPr>
        <w:t>acco</w:t>
      </w:r>
      <w:r w:rsidRPr="00F62AD6" w:rsidR="00950720">
        <w:rPr>
          <w:rFonts w:ascii="Arial" w:hAnsi="Arial" w:cs="Arial"/>
          <w:sz w:val="20"/>
          <w:szCs w:val="20"/>
        </w:rPr>
        <w:t>mpanying this document contain</w:t>
      </w:r>
      <w:r w:rsidRPr="00F62AD6" w:rsidR="00006022">
        <w:rPr>
          <w:rFonts w:ascii="Arial" w:hAnsi="Arial" w:cs="Arial"/>
          <w:sz w:val="20"/>
          <w:szCs w:val="20"/>
        </w:rPr>
        <w:t>s</w:t>
      </w:r>
      <w:r w:rsidRPr="00F62AD6" w:rsidR="00950720">
        <w:rPr>
          <w:rFonts w:ascii="Arial" w:hAnsi="Arial" w:cs="Arial"/>
          <w:b/>
          <w:sz w:val="20"/>
          <w:szCs w:val="20"/>
        </w:rPr>
        <w:t xml:space="preserve"> </w:t>
      </w:r>
      <w:r w:rsidR="00775040">
        <w:rPr>
          <w:rFonts w:ascii="Arial" w:hAnsi="Arial" w:cs="Arial"/>
          <w:sz w:val="20"/>
          <w:szCs w:val="20"/>
        </w:rPr>
        <w:t>s</w:t>
      </w:r>
      <w:r w:rsidRPr="00F62AD6">
        <w:rPr>
          <w:rFonts w:ascii="Arial" w:hAnsi="Arial" w:cs="Arial"/>
          <w:sz w:val="20"/>
          <w:szCs w:val="20"/>
        </w:rPr>
        <w:t>tatistics</w:t>
      </w:r>
      <w:r w:rsidRPr="00F62AD6" w:rsidR="005E6114">
        <w:rPr>
          <w:rFonts w:ascii="Arial" w:hAnsi="Arial" w:cs="Arial"/>
          <w:sz w:val="20"/>
          <w:szCs w:val="20"/>
        </w:rPr>
        <w:t xml:space="preserve"> showing</w:t>
      </w:r>
      <w:r w:rsidRPr="00F62AD6" w:rsidR="00100784">
        <w:rPr>
          <w:rFonts w:ascii="Arial" w:hAnsi="Arial" w:cs="Arial"/>
          <w:sz w:val="20"/>
          <w:szCs w:val="20"/>
        </w:rPr>
        <w:t xml:space="preserve"> a)</w:t>
      </w:r>
      <w:r w:rsidRPr="00F62AD6" w:rsidR="005E6114">
        <w:rPr>
          <w:rFonts w:ascii="Arial" w:hAnsi="Arial" w:cs="Arial"/>
          <w:sz w:val="20"/>
          <w:szCs w:val="20"/>
        </w:rPr>
        <w:t xml:space="preserve"> </w:t>
      </w:r>
      <w:r w:rsidRPr="00F62AD6" w:rsidR="00006022">
        <w:rPr>
          <w:rFonts w:ascii="Arial" w:hAnsi="Arial" w:cs="Arial"/>
          <w:sz w:val="20"/>
          <w:szCs w:val="20"/>
        </w:rPr>
        <w:t xml:space="preserve">the numbers of defendants prosecuted for different </w:t>
      </w:r>
      <w:r w:rsidRPr="00F62AD6" w:rsidR="00B220D1">
        <w:rPr>
          <w:rFonts w:ascii="Arial" w:hAnsi="Arial" w:cs="Arial"/>
          <w:sz w:val="20"/>
          <w:szCs w:val="20"/>
        </w:rPr>
        <w:t>combinations of</w:t>
      </w:r>
      <w:r w:rsidRPr="00F62AD6" w:rsidR="00365423">
        <w:rPr>
          <w:rFonts w:ascii="Arial" w:hAnsi="Arial" w:cs="Arial"/>
          <w:sz w:val="20"/>
          <w:szCs w:val="20"/>
        </w:rPr>
        <w:t xml:space="preserve"> </w:t>
      </w:r>
      <w:r w:rsidRPr="00F62AD6" w:rsidR="00B220D1">
        <w:rPr>
          <w:rFonts w:ascii="Arial" w:hAnsi="Arial" w:cs="Arial"/>
          <w:sz w:val="20"/>
          <w:szCs w:val="20"/>
        </w:rPr>
        <w:t xml:space="preserve">offences </w:t>
      </w:r>
      <w:r w:rsidRPr="00F62AD6" w:rsidR="00A01311">
        <w:rPr>
          <w:rFonts w:ascii="Arial" w:hAnsi="Arial" w:cs="Arial"/>
          <w:sz w:val="20"/>
          <w:szCs w:val="20"/>
        </w:rPr>
        <w:t xml:space="preserve">at magistrates’ courts for each offence </w:t>
      </w:r>
      <w:r w:rsidRPr="00F62AD6" w:rsidR="006714D3">
        <w:rPr>
          <w:rFonts w:ascii="Arial" w:hAnsi="Arial" w:cs="Arial"/>
          <w:sz w:val="20"/>
          <w:szCs w:val="20"/>
        </w:rPr>
        <w:t xml:space="preserve">in </w:t>
      </w:r>
      <w:r w:rsidRPr="00F62AD6" w:rsidR="009F1D84">
        <w:rPr>
          <w:rFonts w:ascii="Arial" w:hAnsi="Arial" w:cs="Arial"/>
          <w:sz w:val="20"/>
          <w:szCs w:val="20"/>
        </w:rPr>
        <w:t xml:space="preserve">calendar years </w:t>
      </w:r>
      <w:r w:rsidRPr="00F62AD6" w:rsidR="006714D3">
        <w:rPr>
          <w:rFonts w:ascii="Arial" w:hAnsi="Arial" w:cs="Arial"/>
          <w:sz w:val="20"/>
          <w:szCs w:val="20"/>
        </w:rPr>
        <w:t>20</w:t>
      </w:r>
      <w:r w:rsidR="00007D14">
        <w:rPr>
          <w:rFonts w:ascii="Arial" w:hAnsi="Arial" w:cs="Arial"/>
          <w:sz w:val="20"/>
          <w:szCs w:val="20"/>
        </w:rPr>
        <w:t>20</w:t>
      </w:r>
      <w:r w:rsidRPr="00F62AD6" w:rsidR="00342991">
        <w:rPr>
          <w:rFonts w:ascii="Arial" w:hAnsi="Arial" w:cs="Arial"/>
          <w:sz w:val="20"/>
          <w:szCs w:val="20"/>
        </w:rPr>
        <w:t xml:space="preserve"> </w:t>
      </w:r>
      <w:r w:rsidRPr="00F62AD6" w:rsidR="00E104F1">
        <w:rPr>
          <w:rFonts w:ascii="Arial" w:hAnsi="Arial" w:cs="Arial"/>
          <w:sz w:val="20"/>
          <w:szCs w:val="20"/>
        </w:rPr>
        <w:t xml:space="preserve">to </w:t>
      </w:r>
      <w:r w:rsidRPr="00F62AD6" w:rsidR="00F62AD6">
        <w:rPr>
          <w:rFonts w:ascii="Arial" w:hAnsi="Arial" w:cs="Arial"/>
          <w:sz w:val="20"/>
          <w:szCs w:val="20"/>
        </w:rPr>
        <w:t>202</w:t>
      </w:r>
      <w:r w:rsidR="00007D14">
        <w:rPr>
          <w:rFonts w:ascii="Arial" w:hAnsi="Arial" w:cs="Arial"/>
          <w:sz w:val="20"/>
          <w:szCs w:val="20"/>
        </w:rPr>
        <w:t>4</w:t>
      </w:r>
      <w:r w:rsidRPr="00F62AD6" w:rsidR="00F62AD6">
        <w:rPr>
          <w:rFonts w:ascii="Arial" w:hAnsi="Arial" w:cs="Arial"/>
          <w:sz w:val="20"/>
          <w:szCs w:val="20"/>
        </w:rPr>
        <w:t>.</w:t>
      </w:r>
    </w:p>
    <w:p w:rsidRPr="00F62AD6" w:rsidR="00D45234" w:rsidP="00A67A30" w:rsidRDefault="005E5267" w14:paraId="3967AA3D" w14:textId="14630D3E">
      <w:pPr>
        <w:rPr>
          <w:rFonts w:ascii="Arial" w:hAnsi="Arial" w:cs="Arial"/>
          <w:sz w:val="20"/>
          <w:szCs w:val="20"/>
        </w:rPr>
      </w:pPr>
      <w:r w:rsidRPr="00F62AD6">
        <w:rPr>
          <w:rFonts w:ascii="Arial" w:hAnsi="Arial" w:cs="Arial"/>
          <w:sz w:val="20"/>
          <w:szCs w:val="20"/>
        </w:rPr>
        <w:t>Most of the</w:t>
      </w:r>
      <w:r w:rsidRPr="00F62AD6" w:rsidR="005E6114">
        <w:rPr>
          <w:rFonts w:ascii="Arial" w:hAnsi="Arial" w:cs="Arial"/>
          <w:sz w:val="20"/>
          <w:szCs w:val="20"/>
        </w:rPr>
        <w:t xml:space="preserve"> information in the ‘Criminal Justice System statistics quarterly: December </w:t>
      </w:r>
      <w:r w:rsidRPr="00F62AD6" w:rsidR="00F62AD6">
        <w:rPr>
          <w:rFonts w:ascii="Arial" w:hAnsi="Arial" w:cs="Arial"/>
          <w:sz w:val="20"/>
          <w:szCs w:val="20"/>
        </w:rPr>
        <w:t>202</w:t>
      </w:r>
      <w:r w:rsidR="00007D14">
        <w:rPr>
          <w:rFonts w:ascii="Arial" w:hAnsi="Arial" w:cs="Arial"/>
          <w:sz w:val="20"/>
          <w:szCs w:val="20"/>
        </w:rPr>
        <w:t>4</w:t>
      </w:r>
      <w:r w:rsidRPr="00F62AD6" w:rsidR="00F62AD6">
        <w:rPr>
          <w:rFonts w:ascii="Arial" w:hAnsi="Arial" w:cs="Arial"/>
          <w:sz w:val="20"/>
          <w:szCs w:val="20"/>
        </w:rPr>
        <w:t>’</w:t>
      </w:r>
      <w:r w:rsidRPr="00F62AD6" w:rsidR="005E6114">
        <w:rPr>
          <w:rFonts w:ascii="Arial" w:hAnsi="Arial" w:cs="Arial"/>
          <w:sz w:val="20"/>
          <w:szCs w:val="20"/>
        </w:rPr>
        <w:t xml:space="preserve"> publication is reported on a ‘principal offence basis</w:t>
      </w:r>
      <w:r w:rsidRPr="00F62AD6" w:rsidR="00577C49">
        <w:rPr>
          <w:rFonts w:ascii="Arial" w:hAnsi="Arial" w:cs="Arial"/>
          <w:sz w:val="20"/>
          <w:szCs w:val="20"/>
        </w:rPr>
        <w:t>’</w:t>
      </w:r>
      <w:r w:rsidRPr="00F62AD6" w:rsidR="00276FDC">
        <w:rPr>
          <w:rStyle w:val="FootnoteReference"/>
          <w:rFonts w:ascii="Arial" w:hAnsi="Arial" w:cs="Arial"/>
          <w:sz w:val="20"/>
          <w:szCs w:val="20"/>
        </w:rPr>
        <w:footnoteReference w:id="2"/>
      </w:r>
      <w:r w:rsidRPr="00F62AD6" w:rsidR="005E6114">
        <w:rPr>
          <w:rFonts w:ascii="Arial" w:hAnsi="Arial" w:cs="Arial"/>
          <w:sz w:val="20"/>
          <w:szCs w:val="20"/>
        </w:rPr>
        <w:t xml:space="preserve">. </w:t>
      </w:r>
      <w:r w:rsidRPr="00F62AD6" w:rsidR="006714D3">
        <w:rPr>
          <w:rFonts w:ascii="Arial" w:hAnsi="Arial" w:cs="Arial"/>
          <w:sz w:val="20"/>
          <w:szCs w:val="20"/>
        </w:rPr>
        <w:t>This means that w</w:t>
      </w:r>
      <w:r w:rsidRPr="00F62AD6" w:rsidR="005E6114">
        <w:rPr>
          <w:rFonts w:ascii="Arial" w:hAnsi="Arial" w:cs="Arial"/>
          <w:sz w:val="20"/>
          <w:szCs w:val="20"/>
        </w:rPr>
        <w:t xml:space="preserve">here </w:t>
      </w:r>
      <w:r w:rsidRPr="00F62AD6" w:rsidR="00A67A30">
        <w:rPr>
          <w:rFonts w:ascii="Arial" w:hAnsi="Arial" w:cs="Arial"/>
          <w:sz w:val="20"/>
          <w:szCs w:val="20"/>
        </w:rPr>
        <w:t>a defendant is proceeded against for more than once offence, they will only be counted for their principal offence.</w:t>
      </w:r>
      <w:r w:rsidRPr="00F62AD6" w:rsidR="00950720">
        <w:rPr>
          <w:rFonts w:ascii="Arial" w:hAnsi="Arial" w:cs="Arial"/>
          <w:sz w:val="20"/>
          <w:szCs w:val="20"/>
        </w:rPr>
        <w:t xml:space="preserve"> </w:t>
      </w:r>
      <w:r w:rsidRPr="00F62AD6" w:rsidR="00A67A30">
        <w:rPr>
          <w:rFonts w:ascii="Arial" w:hAnsi="Arial" w:cs="Arial"/>
          <w:sz w:val="20"/>
          <w:szCs w:val="20"/>
        </w:rPr>
        <w:t>The</w:t>
      </w:r>
      <w:r w:rsidRPr="00F62AD6" w:rsidR="007C530F">
        <w:rPr>
          <w:rFonts w:ascii="Arial" w:hAnsi="Arial" w:cs="Arial"/>
          <w:sz w:val="20"/>
          <w:szCs w:val="20"/>
        </w:rPr>
        <w:t xml:space="preserve"> Statistics in the accompanying CSV </w:t>
      </w:r>
      <w:r w:rsidRPr="00F62AD6" w:rsidR="00A67A30">
        <w:rPr>
          <w:rFonts w:ascii="Arial" w:hAnsi="Arial" w:cs="Arial"/>
          <w:sz w:val="20"/>
          <w:szCs w:val="20"/>
        </w:rPr>
        <w:t xml:space="preserve">provide the number of defendants prosecuted for </w:t>
      </w:r>
      <w:proofErr w:type="gramStart"/>
      <w:r w:rsidRPr="00F62AD6" w:rsidR="0074156A">
        <w:rPr>
          <w:rFonts w:ascii="Arial" w:hAnsi="Arial" w:cs="Arial"/>
          <w:sz w:val="20"/>
          <w:szCs w:val="20"/>
        </w:rPr>
        <w:t xml:space="preserve">particular </w:t>
      </w:r>
      <w:r w:rsidRPr="00F62AD6" w:rsidR="00A67A30">
        <w:rPr>
          <w:rFonts w:ascii="Arial" w:hAnsi="Arial" w:cs="Arial"/>
          <w:sz w:val="20"/>
          <w:szCs w:val="20"/>
        </w:rPr>
        <w:t>offences</w:t>
      </w:r>
      <w:proofErr w:type="gramEnd"/>
      <w:r w:rsidRPr="00F62AD6" w:rsidR="00A67A30">
        <w:rPr>
          <w:rFonts w:ascii="Arial" w:hAnsi="Arial" w:cs="Arial"/>
          <w:sz w:val="20"/>
          <w:szCs w:val="20"/>
        </w:rPr>
        <w:t xml:space="preserve"> </w:t>
      </w:r>
      <w:r w:rsidRPr="00F62AD6" w:rsidR="007C530F">
        <w:rPr>
          <w:rFonts w:ascii="Arial" w:hAnsi="Arial" w:cs="Arial"/>
          <w:sz w:val="20"/>
          <w:szCs w:val="20"/>
        </w:rPr>
        <w:t>and the number of defendants prosecuted</w:t>
      </w:r>
      <w:r w:rsidRPr="00F62AD6" w:rsidR="00C8039A">
        <w:rPr>
          <w:rFonts w:ascii="Arial" w:hAnsi="Arial" w:cs="Arial"/>
          <w:sz w:val="20"/>
          <w:szCs w:val="20"/>
        </w:rPr>
        <w:t xml:space="preserve"> </w:t>
      </w:r>
      <w:r w:rsidRPr="00F62AD6" w:rsidR="007C530F">
        <w:rPr>
          <w:rFonts w:ascii="Arial" w:hAnsi="Arial" w:cs="Arial"/>
          <w:sz w:val="20"/>
          <w:szCs w:val="20"/>
        </w:rPr>
        <w:t>for</w:t>
      </w:r>
      <w:r w:rsidRPr="00F62AD6" w:rsidR="00A6276A">
        <w:rPr>
          <w:rFonts w:ascii="Arial" w:hAnsi="Arial" w:cs="Arial"/>
          <w:sz w:val="20"/>
          <w:szCs w:val="20"/>
        </w:rPr>
        <w:t xml:space="preserve"> </w:t>
      </w:r>
      <w:r w:rsidRPr="00F62AD6" w:rsidR="00A67A30">
        <w:rPr>
          <w:rFonts w:ascii="Arial" w:hAnsi="Arial" w:cs="Arial"/>
          <w:sz w:val="20"/>
          <w:szCs w:val="20"/>
        </w:rPr>
        <w:t>each combination of two offences irrespective of whether those offences are principal or non-principal.</w:t>
      </w:r>
    </w:p>
    <w:p w:rsidRPr="00F62AD6" w:rsidR="0074156A" w:rsidP="0074156A" w:rsidRDefault="00B220D1" w14:paraId="0191959E" w14:textId="13F13058">
      <w:pPr>
        <w:rPr>
          <w:rFonts w:ascii="Arial" w:hAnsi="Arial" w:cs="Arial"/>
          <w:sz w:val="20"/>
          <w:szCs w:val="20"/>
        </w:rPr>
      </w:pPr>
      <w:r w:rsidRPr="00F62AD6">
        <w:rPr>
          <w:rFonts w:ascii="Arial" w:hAnsi="Arial" w:cs="Arial"/>
          <w:sz w:val="20"/>
          <w:szCs w:val="20"/>
        </w:rPr>
        <w:t xml:space="preserve">This CSV </w:t>
      </w:r>
      <w:r w:rsidRPr="00F62AD6" w:rsidR="0059703A">
        <w:rPr>
          <w:rFonts w:ascii="Arial" w:hAnsi="Arial" w:cs="Arial"/>
          <w:sz w:val="20"/>
          <w:szCs w:val="20"/>
        </w:rPr>
        <w:t>builds on</w:t>
      </w:r>
      <w:r w:rsidRPr="00F62AD6">
        <w:rPr>
          <w:rFonts w:ascii="Arial" w:hAnsi="Arial" w:cs="Arial"/>
          <w:sz w:val="20"/>
          <w:szCs w:val="20"/>
        </w:rPr>
        <w:t xml:space="preserve"> the experimental ‘Prosecutions for non-principal offences, by principal offence’ CSV which was published for the first time </w:t>
      </w:r>
      <w:r w:rsidRPr="00F62AD6" w:rsidR="0074156A">
        <w:rPr>
          <w:rFonts w:ascii="Arial" w:hAnsi="Arial" w:cs="Arial"/>
          <w:sz w:val="20"/>
          <w:szCs w:val="20"/>
        </w:rPr>
        <w:t xml:space="preserve">alongside </w:t>
      </w:r>
      <w:r w:rsidRPr="00F62AD6">
        <w:rPr>
          <w:rFonts w:ascii="Arial" w:hAnsi="Arial" w:cs="Arial"/>
          <w:sz w:val="20"/>
          <w:szCs w:val="20"/>
        </w:rPr>
        <w:t>the ‘Criminal Justice System statistics quarterly: December 2017’ publication</w:t>
      </w:r>
      <w:r w:rsidRPr="00F62AD6" w:rsidR="0074156A">
        <w:rPr>
          <w:rStyle w:val="FootnoteReference"/>
          <w:rFonts w:ascii="Arial" w:hAnsi="Arial" w:cs="Arial"/>
          <w:sz w:val="20"/>
          <w:szCs w:val="20"/>
        </w:rPr>
        <w:footnoteReference w:id="3"/>
      </w:r>
      <w:r w:rsidRPr="00F62AD6">
        <w:rPr>
          <w:rFonts w:ascii="Arial" w:hAnsi="Arial" w:cs="Arial"/>
          <w:sz w:val="20"/>
          <w:szCs w:val="20"/>
        </w:rPr>
        <w:t>.</w:t>
      </w:r>
      <w:r w:rsidRPr="00F62AD6" w:rsidR="0074156A">
        <w:rPr>
          <w:rFonts w:ascii="Arial" w:hAnsi="Arial" w:cs="Arial"/>
          <w:sz w:val="20"/>
          <w:szCs w:val="20"/>
        </w:rPr>
        <w:t xml:space="preserve"> This CSV shows an alternative way of presenting the data, and e</w:t>
      </w:r>
      <w:r w:rsidRPr="00F62AD6" w:rsidR="00E22335">
        <w:rPr>
          <w:rFonts w:ascii="Arial" w:hAnsi="Arial" w:cs="Arial"/>
          <w:sz w:val="20"/>
          <w:szCs w:val="20"/>
        </w:rPr>
        <w:t xml:space="preserve">xplanation of the </w:t>
      </w:r>
      <w:r w:rsidRPr="00F62AD6" w:rsidR="0074156A">
        <w:rPr>
          <w:rFonts w:ascii="Arial" w:hAnsi="Arial" w:cs="Arial"/>
          <w:sz w:val="20"/>
          <w:szCs w:val="20"/>
        </w:rPr>
        <w:t>different methodologies</w:t>
      </w:r>
      <w:r w:rsidRPr="00F62AD6" w:rsidR="00E22335">
        <w:rPr>
          <w:rFonts w:ascii="Arial" w:hAnsi="Arial" w:cs="Arial"/>
          <w:sz w:val="20"/>
          <w:szCs w:val="20"/>
        </w:rPr>
        <w:t xml:space="preserve"> is provided below.</w:t>
      </w:r>
      <w:r w:rsidRPr="00F62AD6" w:rsidR="0074156A">
        <w:rPr>
          <w:rFonts w:ascii="Arial" w:hAnsi="Arial" w:cs="Arial"/>
          <w:sz w:val="20"/>
          <w:szCs w:val="20"/>
        </w:rPr>
        <w:t xml:space="preserve"> </w:t>
      </w:r>
    </w:p>
    <w:p w:rsidRPr="00F62AD6" w:rsidR="0074156A" w:rsidP="0074156A" w:rsidRDefault="00125FE5" w14:paraId="3D750806" w14:textId="4797397E">
      <w:pPr>
        <w:rPr>
          <w:rFonts w:ascii="Arial" w:hAnsi="Arial" w:cs="Arial"/>
          <w:sz w:val="20"/>
          <w:szCs w:val="20"/>
        </w:rPr>
      </w:pPr>
      <w:r>
        <w:rPr>
          <w:rFonts w:ascii="Arial" w:hAnsi="Arial" w:cs="Arial"/>
          <w:sz w:val="20"/>
          <w:szCs w:val="20"/>
        </w:rPr>
        <w:t>Methodology has since been streamlined since 2018 to accurately identify defendants and include Common Platform. We</w:t>
      </w:r>
      <w:r w:rsidRPr="00F62AD6">
        <w:rPr>
          <w:rFonts w:ascii="Arial" w:hAnsi="Arial" w:cs="Arial"/>
          <w:sz w:val="20"/>
          <w:szCs w:val="20"/>
        </w:rPr>
        <w:t xml:space="preserve"> would particularly welcome feedback from users on </w:t>
      </w:r>
      <w:r>
        <w:rPr>
          <w:rFonts w:ascii="Arial" w:hAnsi="Arial" w:cs="Arial"/>
          <w:sz w:val="20"/>
          <w:szCs w:val="20"/>
        </w:rPr>
        <w:t>its use and future inclusion in the report.</w:t>
      </w:r>
    </w:p>
    <w:p w:rsidRPr="00F62AD6" w:rsidR="00420308" w:rsidP="00420308" w:rsidRDefault="00420308" w14:paraId="13E6A80D" w14:textId="77777777">
      <w:pPr>
        <w:rPr>
          <w:rFonts w:ascii="Arial" w:hAnsi="Arial" w:cs="Arial"/>
          <w:sz w:val="20"/>
          <w:szCs w:val="20"/>
          <w:u w:val="single"/>
        </w:rPr>
      </w:pPr>
      <w:r w:rsidRPr="00F62AD6">
        <w:rPr>
          <w:rFonts w:ascii="Arial" w:hAnsi="Arial" w:cs="Arial"/>
          <w:sz w:val="20"/>
          <w:szCs w:val="20"/>
          <w:u w:val="single"/>
        </w:rPr>
        <w:t>How to use</w:t>
      </w:r>
    </w:p>
    <w:p w:rsidRPr="00F62AD6" w:rsidR="00A77AAF" w:rsidP="00A77AAF" w:rsidRDefault="00A77AAF" w14:paraId="0E92EC21" w14:textId="220E467D">
      <w:pPr>
        <w:rPr>
          <w:rFonts w:ascii="Arial" w:hAnsi="Arial" w:cs="Arial"/>
          <w:sz w:val="20"/>
          <w:szCs w:val="20"/>
        </w:rPr>
      </w:pPr>
      <w:r w:rsidRPr="00F62AD6">
        <w:rPr>
          <w:rFonts w:ascii="Arial" w:hAnsi="Arial" w:cs="Arial"/>
          <w:sz w:val="20"/>
          <w:szCs w:val="20"/>
        </w:rPr>
        <w:t>The meanings of the columns in the</w:t>
      </w:r>
      <w:r w:rsidR="00643214">
        <w:rPr>
          <w:rFonts w:ascii="Arial" w:hAnsi="Arial" w:cs="Arial"/>
          <w:sz w:val="20"/>
          <w:szCs w:val="20"/>
        </w:rPr>
        <w:t xml:space="preserve"> Prosecutions</w:t>
      </w:r>
      <w:r w:rsidRPr="00F62AD6">
        <w:rPr>
          <w:rFonts w:ascii="Arial" w:hAnsi="Arial" w:cs="Arial"/>
          <w:color w:val="FF0000"/>
          <w:sz w:val="20"/>
          <w:szCs w:val="20"/>
        </w:rPr>
        <w:t xml:space="preserve"> </w:t>
      </w:r>
      <w:r w:rsidRPr="00F62AD6" w:rsidR="000477E6">
        <w:rPr>
          <w:rFonts w:ascii="Arial" w:hAnsi="Arial" w:cs="Arial"/>
          <w:sz w:val="20"/>
          <w:szCs w:val="20"/>
        </w:rPr>
        <w:t>CSV</w:t>
      </w:r>
      <w:r w:rsidRPr="00F62AD6">
        <w:rPr>
          <w:rFonts w:ascii="Arial" w:hAnsi="Arial" w:cs="Arial"/>
          <w:color w:val="FF0000"/>
          <w:sz w:val="20"/>
          <w:szCs w:val="20"/>
        </w:rPr>
        <w:t xml:space="preserve"> </w:t>
      </w:r>
      <w:r w:rsidRPr="00F62AD6">
        <w:rPr>
          <w:rFonts w:ascii="Arial" w:hAnsi="Arial" w:cs="Arial"/>
          <w:sz w:val="20"/>
          <w:szCs w:val="20"/>
        </w:rPr>
        <w:t>are as follows:</w:t>
      </w:r>
    </w:p>
    <w:p w:rsidRPr="00F62AD6" w:rsidR="00196273" w:rsidP="00A77AAF" w:rsidRDefault="00196273" w14:paraId="77C628DF" w14:textId="41BBBE8D">
      <w:pPr>
        <w:pStyle w:val="ListParagraph"/>
        <w:numPr>
          <w:ilvl w:val="0"/>
          <w:numId w:val="7"/>
        </w:numPr>
        <w:rPr>
          <w:rFonts w:ascii="Arial" w:hAnsi="Arial" w:cs="Arial"/>
          <w:b/>
          <w:sz w:val="20"/>
          <w:szCs w:val="20"/>
        </w:rPr>
      </w:pPr>
      <w:r w:rsidRPr="00F62AD6">
        <w:rPr>
          <w:rFonts w:ascii="Arial" w:hAnsi="Arial" w:cs="Arial"/>
          <w:b/>
          <w:sz w:val="20"/>
          <w:szCs w:val="20"/>
        </w:rPr>
        <w:t xml:space="preserve">year – </w:t>
      </w:r>
      <w:r w:rsidRPr="00F62AD6" w:rsidR="00C8039A">
        <w:rPr>
          <w:rFonts w:ascii="Arial" w:hAnsi="Arial" w:cs="Arial"/>
          <w:sz w:val="20"/>
          <w:szCs w:val="20"/>
        </w:rPr>
        <w:t>year of appearance.</w:t>
      </w:r>
    </w:p>
    <w:p w:rsidRPr="00F62AD6" w:rsidR="00A77AAF" w:rsidP="001B41C0" w:rsidRDefault="00196273" w14:paraId="0B918FEF" w14:textId="1F14E31B">
      <w:pPr>
        <w:pStyle w:val="ListParagraph"/>
        <w:numPr>
          <w:ilvl w:val="0"/>
          <w:numId w:val="7"/>
        </w:numPr>
        <w:rPr>
          <w:rFonts w:ascii="Arial" w:hAnsi="Arial" w:cs="Arial"/>
          <w:sz w:val="20"/>
          <w:szCs w:val="20"/>
        </w:rPr>
      </w:pPr>
      <w:bookmarkStart w:name="_Hlk8308262" w:id="1"/>
      <w:r w:rsidRPr="00F62AD6">
        <w:rPr>
          <w:rFonts w:ascii="Arial" w:hAnsi="Arial" w:cs="Arial"/>
          <w:b/>
          <w:sz w:val="20"/>
          <w:szCs w:val="20"/>
        </w:rPr>
        <w:t xml:space="preserve">offence_x </w:t>
      </w:r>
      <w:bookmarkEnd w:id="1"/>
      <w:r w:rsidRPr="00F62AD6">
        <w:rPr>
          <w:rFonts w:ascii="Arial" w:hAnsi="Arial" w:cs="Arial"/>
          <w:sz w:val="20"/>
          <w:szCs w:val="20"/>
        </w:rPr>
        <w:t xml:space="preserve">&amp; </w:t>
      </w:r>
      <w:r w:rsidRPr="00F62AD6" w:rsidR="00823FAF">
        <w:rPr>
          <w:rFonts w:ascii="Arial" w:hAnsi="Arial" w:cs="Arial"/>
          <w:b/>
          <w:sz w:val="20"/>
          <w:szCs w:val="20"/>
        </w:rPr>
        <w:t>offence</w:t>
      </w:r>
      <w:r w:rsidRPr="00F62AD6">
        <w:rPr>
          <w:rFonts w:ascii="Arial" w:hAnsi="Arial" w:cs="Arial"/>
          <w:b/>
          <w:sz w:val="20"/>
          <w:szCs w:val="20"/>
        </w:rPr>
        <w:t>_y</w:t>
      </w:r>
      <w:r w:rsidRPr="00F62AD6">
        <w:rPr>
          <w:rFonts w:ascii="Arial" w:hAnsi="Arial" w:cs="Arial"/>
          <w:sz w:val="20"/>
          <w:szCs w:val="20"/>
        </w:rPr>
        <w:t xml:space="preserve"> – </w:t>
      </w:r>
      <w:r w:rsidRPr="00F62AD6" w:rsidR="00823FAF">
        <w:rPr>
          <w:rFonts w:ascii="Arial" w:hAnsi="Arial" w:cs="Arial"/>
          <w:sz w:val="20"/>
          <w:szCs w:val="20"/>
        </w:rPr>
        <w:t>offence</w:t>
      </w:r>
      <w:r w:rsidRPr="00F62AD6" w:rsidR="00342991">
        <w:rPr>
          <w:rFonts w:ascii="Arial" w:hAnsi="Arial" w:cs="Arial"/>
          <w:sz w:val="20"/>
          <w:szCs w:val="20"/>
        </w:rPr>
        <w:t>s</w:t>
      </w:r>
      <w:r w:rsidRPr="00F62AD6" w:rsidR="001B41C0">
        <w:rPr>
          <w:rFonts w:ascii="Arial" w:hAnsi="Arial" w:cs="Arial"/>
          <w:sz w:val="20"/>
          <w:szCs w:val="20"/>
        </w:rPr>
        <w:t>, shown at the offence level</w:t>
      </w:r>
      <w:r w:rsidRPr="00F62AD6" w:rsidR="00C8039A">
        <w:rPr>
          <w:rFonts w:ascii="Arial" w:hAnsi="Arial" w:cs="Arial"/>
          <w:sz w:val="20"/>
          <w:szCs w:val="20"/>
        </w:rPr>
        <w:t>.</w:t>
      </w:r>
    </w:p>
    <w:p w:rsidRPr="00F62AD6" w:rsidR="00823FAF" w:rsidP="00196273" w:rsidRDefault="00823FAF" w14:paraId="6BF090B9" w14:textId="060376B2">
      <w:pPr>
        <w:pStyle w:val="ListParagraph"/>
        <w:numPr>
          <w:ilvl w:val="0"/>
          <w:numId w:val="7"/>
        </w:numPr>
        <w:rPr>
          <w:rFonts w:ascii="Arial" w:hAnsi="Arial" w:cs="Arial"/>
          <w:sz w:val="20"/>
          <w:szCs w:val="20"/>
        </w:rPr>
      </w:pPr>
      <w:r w:rsidRPr="00F62AD6">
        <w:rPr>
          <w:rFonts w:ascii="Arial" w:hAnsi="Arial" w:cs="Arial"/>
          <w:b/>
          <w:sz w:val="20"/>
          <w:szCs w:val="20"/>
        </w:rPr>
        <w:t>n_defendants_offence_x</w:t>
      </w:r>
      <w:r w:rsidRPr="00F62AD6">
        <w:rPr>
          <w:rFonts w:ascii="Arial" w:hAnsi="Arial" w:cs="Arial"/>
          <w:sz w:val="20"/>
          <w:szCs w:val="20"/>
        </w:rPr>
        <w:t xml:space="preserve"> – the </w:t>
      </w:r>
      <w:r w:rsidRPr="00F62AD6" w:rsidR="000845A6">
        <w:rPr>
          <w:rFonts w:ascii="Arial" w:hAnsi="Arial" w:cs="Arial"/>
          <w:sz w:val="20"/>
          <w:szCs w:val="20"/>
        </w:rPr>
        <w:t xml:space="preserve">total </w:t>
      </w:r>
      <w:r w:rsidRPr="00F62AD6">
        <w:rPr>
          <w:rFonts w:ascii="Arial" w:hAnsi="Arial" w:cs="Arial"/>
          <w:sz w:val="20"/>
          <w:szCs w:val="20"/>
        </w:rPr>
        <w:t>number of defendants prosecuted for offence_x</w:t>
      </w:r>
      <w:r w:rsidRPr="00F62AD6" w:rsidR="000845A6">
        <w:rPr>
          <w:rFonts w:ascii="Arial" w:hAnsi="Arial" w:cs="Arial"/>
          <w:sz w:val="20"/>
          <w:szCs w:val="20"/>
        </w:rPr>
        <w:t>. Includes defendants prosecuted for one or more counts of offence</w:t>
      </w:r>
      <w:r w:rsidRPr="00F62AD6" w:rsidR="00932F87">
        <w:rPr>
          <w:rFonts w:ascii="Arial" w:hAnsi="Arial" w:cs="Arial"/>
          <w:sz w:val="20"/>
          <w:szCs w:val="20"/>
        </w:rPr>
        <w:t>_x</w:t>
      </w:r>
      <w:r w:rsidRPr="00F62AD6" w:rsidR="000845A6">
        <w:rPr>
          <w:rFonts w:ascii="Arial" w:hAnsi="Arial" w:cs="Arial"/>
          <w:sz w:val="20"/>
          <w:szCs w:val="20"/>
        </w:rPr>
        <w:t>,</w:t>
      </w:r>
      <w:r w:rsidRPr="00F62AD6" w:rsidR="00932F87">
        <w:rPr>
          <w:rFonts w:ascii="Arial" w:hAnsi="Arial" w:cs="Arial"/>
          <w:sz w:val="20"/>
          <w:szCs w:val="20"/>
        </w:rPr>
        <w:t xml:space="preserve"> and defendants prosecuted for offence_x</w:t>
      </w:r>
      <w:r w:rsidRPr="00F62AD6" w:rsidR="00342991">
        <w:rPr>
          <w:rFonts w:ascii="Arial" w:hAnsi="Arial" w:cs="Arial"/>
          <w:sz w:val="20"/>
          <w:szCs w:val="20"/>
        </w:rPr>
        <w:t xml:space="preserve"> alongside other offence</w:t>
      </w:r>
      <w:r w:rsidRPr="00F62AD6" w:rsidR="00C8039A">
        <w:rPr>
          <w:rFonts w:ascii="Arial" w:hAnsi="Arial" w:cs="Arial"/>
          <w:sz w:val="20"/>
          <w:szCs w:val="20"/>
        </w:rPr>
        <w:t>.</w:t>
      </w:r>
    </w:p>
    <w:p w:rsidR="001569E3" w:rsidP="00196273" w:rsidRDefault="00196273" w14:paraId="0B331725" w14:textId="360D5D5A">
      <w:pPr>
        <w:pStyle w:val="ListParagraph"/>
        <w:numPr>
          <w:ilvl w:val="0"/>
          <w:numId w:val="7"/>
        </w:numPr>
        <w:rPr>
          <w:rFonts w:ascii="Arial" w:hAnsi="Arial" w:cs="Arial"/>
          <w:sz w:val="20"/>
          <w:szCs w:val="20"/>
        </w:rPr>
      </w:pPr>
      <w:r w:rsidRPr="00F62AD6">
        <w:rPr>
          <w:rFonts w:ascii="Arial" w:hAnsi="Arial" w:cs="Arial"/>
          <w:b/>
          <w:sz w:val="20"/>
          <w:szCs w:val="20"/>
        </w:rPr>
        <w:t xml:space="preserve">n_defendants_offence_y </w:t>
      </w:r>
      <w:r w:rsidRPr="00F62AD6" w:rsidR="00A77AAF">
        <w:rPr>
          <w:rFonts w:ascii="Arial" w:hAnsi="Arial" w:cs="Arial"/>
          <w:sz w:val="20"/>
          <w:szCs w:val="20"/>
        </w:rPr>
        <w:t xml:space="preserve">– the number of </w:t>
      </w:r>
      <w:r w:rsidRPr="00F62AD6">
        <w:rPr>
          <w:rFonts w:ascii="Arial" w:hAnsi="Arial" w:cs="Arial"/>
          <w:sz w:val="20"/>
          <w:szCs w:val="20"/>
        </w:rPr>
        <w:t>defenda</w:t>
      </w:r>
      <w:r w:rsidRPr="00F62AD6" w:rsidR="00823FAF">
        <w:rPr>
          <w:rFonts w:ascii="Arial" w:hAnsi="Arial" w:cs="Arial"/>
          <w:sz w:val="20"/>
          <w:szCs w:val="20"/>
        </w:rPr>
        <w:t xml:space="preserve">nts prosecuted for both offence </w:t>
      </w:r>
      <w:r w:rsidRPr="00F62AD6">
        <w:rPr>
          <w:rFonts w:ascii="Arial" w:hAnsi="Arial" w:cs="Arial"/>
          <w:sz w:val="20"/>
          <w:szCs w:val="20"/>
        </w:rPr>
        <w:t>_x and offence_</w:t>
      </w:r>
      <w:r w:rsidRPr="00F62AD6" w:rsidR="00823FAF">
        <w:rPr>
          <w:rFonts w:ascii="Arial" w:hAnsi="Arial" w:cs="Arial"/>
          <w:sz w:val="20"/>
          <w:szCs w:val="20"/>
        </w:rPr>
        <w:t xml:space="preserve"> </w:t>
      </w:r>
      <w:r w:rsidRPr="00F62AD6">
        <w:rPr>
          <w:rFonts w:ascii="Arial" w:hAnsi="Arial" w:cs="Arial"/>
          <w:sz w:val="20"/>
          <w:szCs w:val="20"/>
        </w:rPr>
        <w:t>y.</w:t>
      </w:r>
      <w:r w:rsidRPr="00F62AD6" w:rsidR="000845A6">
        <w:rPr>
          <w:rFonts w:ascii="Arial" w:hAnsi="Arial" w:cs="Arial"/>
          <w:sz w:val="20"/>
          <w:szCs w:val="20"/>
        </w:rPr>
        <w:t xml:space="preserve"> Includes defendants prosecuted for </w:t>
      </w:r>
      <w:r w:rsidRPr="00F62AD6" w:rsidR="00CC5814">
        <w:rPr>
          <w:rFonts w:ascii="Arial" w:hAnsi="Arial" w:cs="Arial"/>
          <w:sz w:val="20"/>
          <w:szCs w:val="20"/>
        </w:rPr>
        <w:t xml:space="preserve">these offences </w:t>
      </w:r>
      <w:r w:rsidRPr="00F62AD6" w:rsidR="000845A6">
        <w:rPr>
          <w:rFonts w:ascii="Arial" w:hAnsi="Arial" w:cs="Arial"/>
          <w:sz w:val="20"/>
          <w:szCs w:val="20"/>
        </w:rPr>
        <w:t xml:space="preserve">alongside </w:t>
      </w:r>
      <w:r w:rsidRPr="00F62AD6" w:rsidR="009F1D84">
        <w:rPr>
          <w:rFonts w:ascii="Arial" w:hAnsi="Arial" w:cs="Arial"/>
          <w:sz w:val="20"/>
          <w:szCs w:val="20"/>
        </w:rPr>
        <w:t>additional</w:t>
      </w:r>
      <w:r w:rsidRPr="00F62AD6" w:rsidR="00CC5814">
        <w:rPr>
          <w:rFonts w:ascii="Arial" w:hAnsi="Arial" w:cs="Arial"/>
          <w:sz w:val="20"/>
          <w:szCs w:val="20"/>
        </w:rPr>
        <w:t xml:space="preserve"> offences</w:t>
      </w:r>
      <w:r w:rsidRPr="00F62AD6" w:rsidR="00C8039A">
        <w:rPr>
          <w:rFonts w:ascii="Arial" w:hAnsi="Arial" w:cs="Arial"/>
          <w:sz w:val="20"/>
          <w:szCs w:val="20"/>
        </w:rPr>
        <w:t>.</w:t>
      </w:r>
    </w:p>
    <w:p w:rsidRPr="00F62AD6" w:rsidR="00007D59" w:rsidP="00A324EB" w:rsidRDefault="009D1DBD" w14:paraId="10BC24F3" w14:textId="0D59740E">
      <w:pPr>
        <w:rPr>
          <w:rFonts w:ascii="Arial" w:hAnsi="Arial" w:cs="Arial"/>
          <w:sz w:val="20"/>
          <w:szCs w:val="20"/>
        </w:rPr>
      </w:pPr>
      <w:r w:rsidRPr="00F62AD6">
        <w:rPr>
          <w:rFonts w:ascii="Arial" w:hAnsi="Arial" w:cs="Arial"/>
          <w:sz w:val="20"/>
          <w:szCs w:val="20"/>
        </w:rPr>
        <w:t xml:space="preserve">To find the total number of defendants prosecuted for a particular offence, refer to columns “offence_x” and “n_defendants_offence_x”. </w:t>
      </w:r>
      <w:r w:rsidRPr="00F62AD6" w:rsidR="009F1D84">
        <w:rPr>
          <w:rFonts w:ascii="Arial" w:hAnsi="Arial" w:cs="Arial"/>
          <w:sz w:val="20"/>
          <w:szCs w:val="20"/>
        </w:rPr>
        <w:t>This will i</w:t>
      </w:r>
      <w:r w:rsidRPr="00F62AD6">
        <w:rPr>
          <w:rFonts w:ascii="Arial" w:hAnsi="Arial" w:cs="Arial"/>
          <w:sz w:val="20"/>
          <w:szCs w:val="20"/>
        </w:rPr>
        <w:t>nclude defendants for whom offence_x was the principal offence for which they were dealt with and defendants for whom offence_x was their non-principal offence.</w:t>
      </w:r>
      <w:r w:rsidRPr="00F62AD6" w:rsidR="00C00B36">
        <w:rPr>
          <w:rFonts w:ascii="Arial" w:hAnsi="Arial" w:cs="Arial"/>
          <w:sz w:val="20"/>
          <w:szCs w:val="20"/>
        </w:rPr>
        <w:t xml:space="preserve"> </w:t>
      </w:r>
      <w:r w:rsidRPr="00F62AD6" w:rsidR="006A28E8">
        <w:rPr>
          <w:rFonts w:ascii="Arial" w:hAnsi="Arial" w:cs="Arial"/>
          <w:sz w:val="20"/>
          <w:szCs w:val="20"/>
        </w:rPr>
        <w:t xml:space="preserve">To find which offences defendants </w:t>
      </w:r>
      <w:r w:rsidRPr="00F62AD6">
        <w:rPr>
          <w:rFonts w:ascii="Arial" w:hAnsi="Arial" w:cs="Arial"/>
          <w:sz w:val="20"/>
          <w:szCs w:val="20"/>
        </w:rPr>
        <w:t>were</w:t>
      </w:r>
      <w:r w:rsidRPr="00F62AD6" w:rsidR="006A28E8">
        <w:rPr>
          <w:rFonts w:ascii="Arial" w:hAnsi="Arial" w:cs="Arial"/>
          <w:sz w:val="20"/>
          <w:szCs w:val="20"/>
        </w:rPr>
        <w:t xml:space="preserve"> prosecuted for alongside a particular </w:t>
      </w:r>
      <w:r w:rsidRPr="00F62AD6" w:rsidR="009F1D84">
        <w:rPr>
          <w:rFonts w:ascii="Arial" w:hAnsi="Arial" w:cs="Arial"/>
          <w:sz w:val="20"/>
          <w:szCs w:val="20"/>
        </w:rPr>
        <w:t>“offence_x”</w:t>
      </w:r>
      <w:r w:rsidRPr="00F62AD6" w:rsidR="006A28E8">
        <w:rPr>
          <w:rFonts w:ascii="Arial" w:hAnsi="Arial" w:cs="Arial"/>
          <w:sz w:val="20"/>
          <w:szCs w:val="20"/>
        </w:rPr>
        <w:t xml:space="preserve">, </w:t>
      </w:r>
      <w:r w:rsidRPr="00F62AD6" w:rsidR="00CF44C2">
        <w:rPr>
          <w:rFonts w:ascii="Arial" w:hAnsi="Arial" w:cs="Arial"/>
          <w:sz w:val="20"/>
          <w:szCs w:val="20"/>
        </w:rPr>
        <w:t>filter on the offence of interest and refer to columns “offence_y” and “n_defendants_offence_y”</w:t>
      </w:r>
      <w:r w:rsidRPr="00F62AD6" w:rsidR="006A28E8">
        <w:rPr>
          <w:rFonts w:ascii="Arial" w:hAnsi="Arial" w:cs="Arial"/>
          <w:sz w:val="20"/>
          <w:szCs w:val="20"/>
        </w:rPr>
        <w:t xml:space="preserve">. </w:t>
      </w:r>
    </w:p>
    <w:p w:rsidRPr="00F62AD6" w:rsidR="006A28E8" w:rsidP="00A324EB" w:rsidRDefault="00CF44C2" w14:paraId="2783CD5A" w14:textId="77F952FF">
      <w:pPr>
        <w:rPr>
          <w:rFonts w:ascii="Arial" w:hAnsi="Arial" w:cs="Arial"/>
          <w:sz w:val="20"/>
          <w:szCs w:val="20"/>
        </w:rPr>
      </w:pPr>
      <w:r w:rsidRPr="00F62AD6">
        <w:rPr>
          <w:rFonts w:ascii="Arial" w:hAnsi="Arial" w:cs="Arial"/>
          <w:sz w:val="20"/>
          <w:szCs w:val="20"/>
        </w:rPr>
        <w:t>As an</w:t>
      </w:r>
      <w:r w:rsidRPr="00F62AD6" w:rsidR="006A28E8">
        <w:rPr>
          <w:rFonts w:ascii="Arial" w:hAnsi="Arial" w:cs="Arial"/>
          <w:sz w:val="20"/>
          <w:szCs w:val="20"/>
        </w:rPr>
        <w:t xml:space="preserve"> example, to find which offences </w:t>
      </w:r>
      <w:r w:rsidRPr="00F62AD6" w:rsidR="009D1DBD">
        <w:rPr>
          <w:rFonts w:ascii="Arial" w:hAnsi="Arial" w:cs="Arial"/>
          <w:sz w:val="20"/>
          <w:szCs w:val="20"/>
        </w:rPr>
        <w:t>defendants we</w:t>
      </w:r>
      <w:r w:rsidRPr="00F62AD6" w:rsidR="006A28E8">
        <w:rPr>
          <w:rFonts w:ascii="Arial" w:hAnsi="Arial" w:cs="Arial"/>
          <w:sz w:val="20"/>
          <w:szCs w:val="20"/>
        </w:rPr>
        <w:t xml:space="preserve">re prosecuted </w:t>
      </w:r>
      <w:r w:rsidRPr="00F62AD6" w:rsidR="009D1DBD">
        <w:rPr>
          <w:rFonts w:ascii="Arial" w:hAnsi="Arial" w:cs="Arial"/>
          <w:sz w:val="20"/>
          <w:szCs w:val="20"/>
        </w:rPr>
        <w:t xml:space="preserve">for </w:t>
      </w:r>
      <w:r w:rsidRPr="00F62AD6" w:rsidR="006A28E8">
        <w:rPr>
          <w:rFonts w:ascii="Arial" w:hAnsi="Arial" w:cs="Arial"/>
          <w:sz w:val="20"/>
          <w:szCs w:val="20"/>
        </w:rPr>
        <w:t xml:space="preserve">alongside </w:t>
      </w:r>
      <w:r w:rsidRPr="00F62AD6" w:rsidR="006A28E8">
        <w:rPr>
          <w:rFonts w:ascii="Arial" w:hAnsi="Arial" w:cs="Arial"/>
          <w:i/>
          <w:sz w:val="20"/>
          <w:szCs w:val="20"/>
        </w:rPr>
        <w:t>‘8.21 Engage in controlling / coercive behaviour in an intimate / family relationship’</w:t>
      </w:r>
      <w:r w:rsidRPr="00F62AD6">
        <w:rPr>
          <w:rFonts w:ascii="Arial" w:hAnsi="Arial" w:cs="Arial"/>
          <w:i/>
          <w:sz w:val="20"/>
          <w:szCs w:val="20"/>
        </w:rPr>
        <w:t>,</w:t>
      </w:r>
      <w:r w:rsidRPr="00F62AD6" w:rsidR="006A28E8">
        <w:rPr>
          <w:rFonts w:ascii="Arial" w:hAnsi="Arial" w:cs="Arial"/>
          <w:i/>
          <w:sz w:val="20"/>
          <w:szCs w:val="20"/>
        </w:rPr>
        <w:t xml:space="preserve"> </w:t>
      </w:r>
      <w:r w:rsidRPr="00F62AD6" w:rsidR="006A28E8">
        <w:rPr>
          <w:rFonts w:ascii="Arial" w:hAnsi="Arial" w:cs="Arial"/>
          <w:sz w:val="20"/>
          <w:szCs w:val="20"/>
        </w:rPr>
        <w:t xml:space="preserve">filter to offence_ x = </w:t>
      </w:r>
      <w:r w:rsidRPr="00F62AD6" w:rsidR="006A28E8">
        <w:rPr>
          <w:rFonts w:ascii="Arial" w:hAnsi="Arial" w:cs="Arial"/>
          <w:i/>
          <w:sz w:val="20"/>
          <w:szCs w:val="20"/>
        </w:rPr>
        <w:t>‘8.21 Engage in controlling / coercive behaviour in an intimate / family relationship’</w:t>
      </w:r>
      <w:r w:rsidRPr="00F62AD6" w:rsidR="009D1DBD">
        <w:rPr>
          <w:rFonts w:ascii="Arial" w:hAnsi="Arial" w:cs="Arial"/>
          <w:sz w:val="20"/>
          <w:szCs w:val="20"/>
        </w:rPr>
        <w:t xml:space="preserve"> and refer to “offence_y” and “n_defendants_offence_y” columns</w:t>
      </w:r>
      <w:r w:rsidRPr="00F62AD6" w:rsidR="006A28E8">
        <w:rPr>
          <w:rFonts w:ascii="Arial" w:hAnsi="Arial" w:cs="Arial"/>
          <w:sz w:val="20"/>
          <w:szCs w:val="20"/>
        </w:rPr>
        <w:t>.</w:t>
      </w:r>
      <w:r w:rsidRPr="00F62AD6">
        <w:rPr>
          <w:rFonts w:ascii="Arial" w:hAnsi="Arial" w:cs="Arial"/>
          <w:sz w:val="20"/>
          <w:szCs w:val="20"/>
        </w:rPr>
        <w:t xml:space="preserve"> Table 1 shows an extract from the 20</w:t>
      </w:r>
      <w:r w:rsidR="004C2B0C">
        <w:rPr>
          <w:rFonts w:ascii="Arial" w:hAnsi="Arial" w:cs="Arial"/>
          <w:sz w:val="20"/>
          <w:szCs w:val="20"/>
        </w:rPr>
        <w:t>24</w:t>
      </w:r>
      <w:r w:rsidRPr="00F62AD6">
        <w:rPr>
          <w:rFonts w:ascii="Arial" w:hAnsi="Arial" w:cs="Arial"/>
          <w:sz w:val="20"/>
          <w:szCs w:val="20"/>
        </w:rPr>
        <w:t xml:space="preserve"> ‘Defendants prosecuted for combinations of offences’ dataset.</w:t>
      </w:r>
    </w:p>
    <w:p w:rsidR="00F15E65" w:rsidRDefault="00F15E65" w14:paraId="44644B62" w14:textId="77777777">
      <w:pPr>
        <w:rPr>
          <w:rFonts w:ascii="Arial" w:hAnsi="Arial" w:cs="Arial"/>
          <w:b/>
          <w:sz w:val="20"/>
          <w:szCs w:val="20"/>
        </w:rPr>
      </w:pPr>
      <w:r>
        <w:rPr>
          <w:rFonts w:ascii="Arial" w:hAnsi="Arial" w:cs="Arial"/>
          <w:b/>
          <w:sz w:val="20"/>
          <w:szCs w:val="20"/>
        </w:rPr>
        <w:br w:type="page"/>
      </w:r>
    </w:p>
    <w:p w:rsidRPr="00F62AD6" w:rsidR="001569E3" w:rsidP="001569E3" w:rsidRDefault="00431C7D" w14:paraId="5B79552F" w14:textId="4C7AF066">
      <w:pPr>
        <w:rPr>
          <w:rFonts w:ascii="Arial" w:hAnsi="Arial" w:cs="Arial"/>
          <w:sz w:val="20"/>
          <w:szCs w:val="20"/>
        </w:rPr>
      </w:pPr>
      <w:r w:rsidRPr="00F62AD6">
        <w:rPr>
          <w:rFonts w:ascii="Arial" w:hAnsi="Arial" w:cs="Arial"/>
          <w:b/>
          <w:sz w:val="20"/>
          <w:szCs w:val="20"/>
        </w:rPr>
        <w:t xml:space="preserve">Table 1: </w:t>
      </w:r>
      <w:r w:rsidRPr="00F62AD6" w:rsidR="00007D59">
        <w:rPr>
          <w:rFonts w:ascii="Arial" w:hAnsi="Arial" w:cs="Arial"/>
          <w:b/>
          <w:sz w:val="20"/>
          <w:szCs w:val="20"/>
        </w:rPr>
        <w:t xml:space="preserve">Extract from the </w:t>
      </w:r>
      <w:r w:rsidR="00815877">
        <w:rPr>
          <w:rFonts w:ascii="Arial" w:hAnsi="Arial" w:cs="Arial"/>
          <w:b/>
          <w:sz w:val="20"/>
          <w:szCs w:val="20"/>
        </w:rPr>
        <w:t xml:space="preserve">2024 </w:t>
      </w:r>
      <w:r w:rsidRPr="00F62AD6" w:rsidR="00007D59">
        <w:rPr>
          <w:rFonts w:ascii="Arial" w:hAnsi="Arial" w:cs="Arial"/>
          <w:b/>
          <w:sz w:val="20"/>
          <w:szCs w:val="20"/>
        </w:rPr>
        <w:t>‘defendants prosecuted for combinations of offences’ CSV</w:t>
      </w:r>
      <w:r w:rsidRPr="00F62AD6" w:rsidDel="00007D59" w:rsidR="00007D59">
        <w:rPr>
          <w:rFonts w:ascii="Arial" w:hAnsi="Arial" w:cs="Arial"/>
          <w:b/>
          <w:sz w:val="20"/>
          <w:szCs w:val="20"/>
        </w:rPr>
        <w:t xml:space="preserve"> </w:t>
      </w:r>
    </w:p>
    <w:tbl>
      <w:tblPr>
        <w:tblStyle w:val="TableGrid"/>
        <w:tblW w:w="0" w:type="auto"/>
        <w:tblLook w:val="04A0" w:firstRow="1" w:lastRow="0" w:firstColumn="1" w:lastColumn="0" w:noHBand="0" w:noVBand="1"/>
      </w:tblPr>
      <w:tblGrid>
        <w:gridCol w:w="846"/>
        <w:gridCol w:w="2693"/>
        <w:gridCol w:w="1559"/>
        <w:gridCol w:w="1986"/>
        <w:gridCol w:w="1932"/>
      </w:tblGrid>
      <w:tr w:rsidRPr="00F62AD6" w:rsidR="009D1DBD" w:rsidTr="00A324EB" w14:paraId="1FD745CC" w14:textId="77777777">
        <w:trPr>
          <w:trHeight w:val="300"/>
        </w:trPr>
        <w:tc>
          <w:tcPr>
            <w:tcW w:w="846" w:type="dxa"/>
            <w:noWrap/>
            <w:hideMark/>
          </w:tcPr>
          <w:p w:rsidRPr="00F62AD6" w:rsidR="00A56143" w:rsidP="00A56143" w:rsidRDefault="00A56143" w14:paraId="15F2D506" w14:textId="39181570">
            <w:pPr>
              <w:rPr>
                <w:rFonts w:ascii="Arial" w:hAnsi="Arial" w:cs="Arial"/>
                <w:b/>
                <w:sz w:val="20"/>
                <w:szCs w:val="20"/>
              </w:rPr>
            </w:pPr>
            <w:r w:rsidRPr="00F62AD6">
              <w:rPr>
                <w:rFonts w:ascii="Arial" w:hAnsi="Arial" w:cs="Arial"/>
                <w:b/>
                <w:sz w:val="20"/>
                <w:szCs w:val="20"/>
              </w:rPr>
              <w:t>year</w:t>
            </w:r>
          </w:p>
        </w:tc>
        <w:tc>
          <w:tcPr>
            <w:tcW w:w="2693" w:type="dxa"/>
            <w:noWrap/>
            <w:hideMark/>
          </w:tcPr>
          <w:p w:rsidRPr="00F62AD6" w:rsidR="00A56143" w:rsidP="00A56143" w:rsidRDefault="00A56143" w14:paraId="1FE30E24" w14:textId="10250FA8">
            <w:pPr>
              <w:rPr>
                <w:rFonts w:ascii="Arial" w:hAnsi="Arial" w:cs="Arial"/>
                <w:b/>
                <w:sz w:val="20"/>
                <w:szCs w:val="20"/>
              </w:rPr>
            </w:pPr>
            <w:r w:rsidRPr="00F62AD6">
              <w:rPr>
                <w:rFonts w:ascii="Arial" w:hAnsi="Arial" w:cs="Arial"/>
                <w:b/>
                <w:sz w:val="20"/>
                <w:szCs w:val="20"/>
              </w:rPr>
              <w:t>offence _x</w:t>
            </w:r>
          </w:p>
        </w:tc>
        <w:tc>
          <w:tcPr>
            <w:tcW w:w="1559" w:type="dxa"/>
            <w:noWrap/>
            <w:hideMark/>
          </w:tcPr>
          <w:p w:rsidRPr="00F62AD6" w:rsidR="00A56143" w:rsidP="00A56143" w:rsidRDefault="00A56143" w14:paraId="64A22F14" w14:textId="0335DE58">
            <w:pPr>
              <w:rPr>
                <w:rFonts w:ascii="Arial" w:hAnsi="Arial" w:cs="Arial"/>
                <w:b/>
                <w:sz w:val="20"/>
                <w:szCs w:val="20"/>
              </w:rPr>
            </w:pPr>
            <w:r w:rsidRPr="00F62AD6">
              <w:rPr>
                <w:rFonts w:ascii="Arial" w:hAnsi="Arial" w:cs="Arial"/>
                <w:b/>
                <w:sz w:val="20"/>
                <w:szCs w:val="20"/>
              </w:rPr>
              <w:t>n_defendants</w:t>
            </w:r>
            <w:r w:rsidRPr="00F62AD6" w:rsidR="009D1DBD">
              <w:rPr>
                <w:rFonts w:ascii="Arial" w:hAnsi="Arial" w:cs="Arial"/>
                <w:b/>
                <w:sz w:val="20"/>
                <w:szCs w:val="20"/>
              </w:rPr>
              <w:t xml:space="preserve"> </w:t>
            </w:r>
            <w:r w:rsidRPr="00F62AD6">
              <w:rPr>
                <w:rFonts w:ascii="Arial" w:hAnsi="Arial" w:cs="Arial"/>
                <w:b/>
                <w:sz w:val="20"/>
                <w:szCs w:val="20"/>
              </w:rPr>
              <w:t>_offence_x</w:t>
            </w:r>
          </w:p>
        </w:tc>
        <w:tc>
          <w:tcPr>
            <w:tcW w:w="1986" w:type="dxa"/>
            <w:noWrap/>
            <w:hideMark/>
          </w:tcPr>
          <w:p w:rsidRPr="00F62AD6" w:rsidR="00A56143" w:rsidP="00A56143" w:rsidRDefault="009D1DBD" w14:paraId="3CF4EE5A" w14:textId="1D542194">
            <w:pPr>
              <w:rPr>
                <w:rFonts w:ascii="Arial" w:hAnsi="Arial" w:cs="Arial"/>
                <w:b/>
                <w:sz w:val="20"/>
                <w:szCs w:val="20"/>
              </w:rPr>
            </w:pPr>
            <w:r w:rsidRPr="00F62AD6">
              <w:rPr>
                <w:rFonts w:ascii="Arial" w:hAnsi="Arial" w:cs="Arial"/>
                <w:b/>
                <w:sz w:val="20"/>
                <w:szCs w:val="20"/>
              </w:rPr>
              <w:t>o</w:t>
            </w:r>
            <w:r w:rsidRPr="00F62AD6" w:rsidR="00A56143">
              <w:rPr>
                <w:rFonts w:ascii="Arial" w:hAnsi="Arial" w:cs="Arial"/>
                <w:b/>
                <w:sz w:val="20"/>
                <w:szCs w:val="20"/>
              </w:rPr>
              <w:t>ffence_y</w:t>
            </w:r>
          </w:p>
        </w:tc>
        <w:tc>
          <w:tcPr>
            <w:tcW w:w="1932" w:type="dxa"/>
            <w:noWrap/>
            <w:hideMark/>
          </w:tcPr>
          <w:p w:rsidRPr="00F62AD6" w:rsidR="00A56143" w:rsidP="00A56143" w:rsidRDefault="00A56143" w14:paraId="1B68D59A" w14:textId="45724BCC">
            <w:pPr>
              <w:rPr>
                <w:rFonts w:ascii="Arial" w:hAnsi="Arial" w:cs="Arial"/>
                <w:b/>
                <w:sz w:val="20"/>
                <w:szCs w:val="20"/>
              </w:rPr>
            </w:pPr>
            <w:r w:rsidRPr="00F62AD6">
              <w:rPr>
                <w:rFonts w:ascii="Arial" w:hAnsi="Arial" w:cs="Arial"/>
                <w:b/>
                <w:sz w:val="20"/>
                <w:szCs w:val="20"/>
              </w:rPr>
              <w:t>n_defendants_</w:t>
            </w:r>
            <w:r w:rsidRPr="00F62AD6" w:rsidR="009D1DBD">
              <w:rPr>
                <w:rFonts w:ascii="Arial" w:hAnsi="Arial" w:cs="Arial"/>
                <w:b/>
                <w:sz w:val="20"/>
                <w:szCs w:val="20"/>
              </w:rPr>
              <w:t xml:space="preserve"> </w:t>
            </w:r>
            <w:r w:rsidRPr="00F62AD6">
              <w:rPr>
                <w:rFonts w:ascii="Arial" w:hAnsi="Arial" w:cs="Arial"/>
                <w:b/>
                <w:sz w:val="20"/>
                <w:szCs w:val="20"/>
              </w:rPr>
              <w:t>offences_y</w:t>
            </w:r>
          </w:p>
        </w:tc>
      </w:tr>
      <w:tr w:rsidRPr="00F62AD6" w:rsidR="00295094" w:rsidTr="00A324EB" w14:paraId="2092D736" w14:textId="77777777">
        <w:trPr>
          <w:trHeight w:val="300"/>
        </w:trPr>
        <w:tc>
          <w:tcPr>
            <w:tcW w:w="846" w:type="dxa"/>
            <w:noWrap/>
            <w:hideMark/>
          </w:tcPr>
          <w:p w:rsidRPr="00F62AD6" w:rsidR="00295094" w:rsidP="00295094" w:rsidRDefault="00295094" w14:paraId="209D5636" w14:textId="019C9FD1">
            <w:pPr>
              <w:rPr>
                <w:rFonts w:ascii="Arial" w:hAnsi="Arial" w:cs="Arial"/>
                <w:sz w:val="20"/>
                <w:szCs w:val="20"/>
              </w:rPr>
            </w:pPr>
            <w:r w:rsidRPr="00F62AD6">
              <w:rPr>
                <w:rFonts w:ascii="Arial" w:hAnsi="Arial" w:cs="Arial"/>
                <w:sz w:val="20"/>
                <w:szCs w:val="20"/>
              </w:rPr>
              <w:t>20</w:t>
            </w:r>
            <w:r>
              <w:rPr>
                <w:rFonts w:ascii="Arial" w:hAnsi="Arial" w:cs="Arial"/>
                <w:sz w:val="20"/>
                <w:szCs w:val="20"/>
              </w:rPr>
              <w:t>24</w:t>
            </w:r>
          </w:p>
        </w:tc>
        <w:tc>
          <w:tcPr>
            <w:tcW w:w="2693" w:type="dxa"/>
            <w:noWrap/>
            <w:hideMark/>
          </w:tcPr>
          <w:p w:rsidRPr="00F62AD6" w:rsidR="00295094" w:rsidP="00295094" w:rsidRDefault="00295094" w14:paraId="4F012ACF" w14:textId="6AD126EC">
            <w:pPr>
              <w:rPr>
                <w:rFonts w:ascii="Arial" w:hAnsi="Arial" w:cs="Arial"/>
                <w:sz w:val="20"/>
                <w:szCs w:val="20"/>
              </w:rPr>
            </w:pPr>
            <w:bookmarkStart w:name="_Hlk8308076" w:id="2"/>
            <w:r w:rsidRPr="00F62AD6">
              <w:rPr>
                <w:rFonts w:ascii="Arial" w:hAnsi="Arial" w:cs="Arial"/>
                <w:sz w:val="20"/>
                <w:szCs w:val="20"/>
              </w:rPr>
              <w:t>8.21 Engage in controlling / coercive behaviour in an intimate / family relationship</w:t>
            </w:r>
            <w:bookmarkEnd w:id="2"/>
          </w:p>
        </w:tc>
        <w:tc>
          <w:tcPr>
            <w:tcW w:w="1559" w:type="dxa"/>
            <w:noWrap/>
            <w:hideMark/>
          </w:tcPr>
          <w:p w:rsidRPr="00F62AD6" w:rsidR="00295094" w:rsidP="00295094" w:rsidRDefault="00295094" w14:paraId="7AD43531" w14:textId="5FDCB964">
            <w:pPr>
              <w:rPr>
                <w:rFonts w:ascii="Arial" w:hAnsi="Arial" w:cs="Arial"/>
                <w:sz w:val="20"/>
                <w:szCs w:val="20"/>
              </w:rPr>
            </w:pPr>
            <w:r>
              <w:rPr>
                <w:rFonts w:ascii="Arial" w:hAnsi="Arial" w:cs="Arial"/>
                <w:sz w:val="20"/>
                <w:szCs w:val="20"/>
              </w:rPr>
              <w:t>4,951</w:t>
            </w:r>
          </w:p>
        </w:tc>
        <w:tc>
          <w:tcPr>
            <w:tcW w:w="1986" w:type="dxa"/>
            <w:noWrap/>
            <w:hideMark/>
          </w:tcPr>
          <w:p w:rsidRPr="00F62AD6" w:rsidR="00295094" w:rsidP="00295094" w:rsidRDefault="00295094" w14:paraId="3A098B84" w14:textId="2D24C168">
            <w:pPr>
              <w:rPr>
                <w:rFonts w:ascii="Arial" w:hAnsi="Arial" w:cs="Arial"/>
                <w:sz w:val="20"/>
                <w:szCs w:val="20"/>
              </w:rPr>
            </w:pPr>
            <w:r w:rsidRPr="00F62AD6">
              <w:rPr>
                <w:rFonts w:ascii="Arial" w:hAnsi="Arial" w:cs="Arial"/>
                <w:sz w:val="20"/>
                <w:szCs w:val="20"/>
              </w:rPr>
              <w:t>8.01 Assault occasioning actual bodily harm</w:t>
            </w:r>
          </w:p>
        </w:tc>
        <w:tc>
          <w:tcPr>
            <w:tcW w:w="1932" w:type="dxa"/>
            <w:noWrap/>
            <w:hideMark/>
          </w:tcPr>
          <w:p w:rsidRPr="00F62AD6" w:rsidR="00295094" w:rsidP="00295094" w:rsidRDefault="00295094" w14:paraId="1B3A2464" w14:textId="10DFFCB9">
            <w:pPr>
              <w:rPr>
                <w:rFonts w:ascii="Arial" w:hAnsi="Arial" w:cs="Arial"/>
                <w:sz w:val="20"/>
                <w:szCs w:val="20"/>
              </w:rPr>
            </w:pPr>
            <w:r>
              <w:rPr>
                <w:rFonts w:ascii="Arial" w:hAnsi="Arial" w:cs="Arial"/>
                <w:sz w:val="20"/>
                <w:szCs w:val="20"/>
              </w:rPr>
              <w:t>2,278</w:t>
            </w:r>
          </w:p>
        </w:tc>
      </w:tr>
      <w:tr w:rsidRPr="00F62AD6" w:rsidR="009D1DBD" w:rsidTr="00A324EB" w14:paraId="6F8A7042" w14:textId="77777777">
        <w:trPr>
          <w:trHeight w:val="300"/>
        </w:trPr>
        <w:tc>
          <w:tcPr>
            <w:tcW w:w="846" w:type="dxa"/>
            <w:noWrap/>
            <w:hideMark/>
          </w:tcPr>
          <w:p w:rsidRPr="00F62AD6" w:rsidR="00A56143" w:rsidP="00A56143" w:rsidRDefault="00A56143" w14:paraId="3C570603" w14:textId="446CB63B">
            <w:pPr>
              <w:rPr>
                <w:rFonts w:ascii="Arial" w:hAnsi="Arial" w:cs="Arial"/>
                <w:sz w:val="20"/>
                <w:szCs w:val="20"/>
              </w:rPr>
            </w:pPr>
            <w:r w:rsidRPr="00F62AD6">
              <w:rPr>
                <w:rFonts w:ascii="Arial" w:hAnsi="Arial" w:cs="Arial"/>
                <w:sz w:val="20"/>
                <w:szCs w:val="20"/>
              </w:rPr>
              <w:t>20</w:t>
            </w:r>
            <w:r w:rsidR="00664FFC">
              <w:rPr>
                <w:rFonts w:ascii="Arial" w:hAnsi="Arial" w:cs="Arial"/>
                <w:sz w:val="20"/>
                <w:szCs w:val="20"/>
              </w:rPr>
              <w:t>24</w:t>
            </w:r>
          </w:p>
        </w:tc>
        <w:tc>
          <w:tcPr>
            <w:tcW w:w="2693" w:type="dxa"/>
            <w:noWrap/>
            <w:hideMark/>
          </w:tcPr>
          <w:p w:rsidRPr="00F62AD6" w:rsidR="00A56143" w:rsidP="00A56143" w:rsidRDefault="00A56143" w14:paraId="718E814C" w14:textId="5D8192BB">
            <w:pPr>
              <w:rPr>
                <w:rFonts w:ascii="Arial" w:hAnsi="Arial" w:cs="Arial"/>
                <w:sz w:val="20"/>
                <w:szCs w:val="20"/>
              </w:rPr>
            </w:pPr>
            <w:r w:rsidRPr="00F62AD6">
              <w:rPr>
                <w:rFonts w:ascii="Arial" w:hAnsi="Arial" w:cs="Arial"/>
                <w:sz w:val="20"/>
                <w:szCs w:val="20"/>
              </w:rPr>
              <w:t>8.21 Engage in controlling / coercive behaviour in an intimate / family relationship</w:t>
            </w:r>
          </w:p>
        </w:tc>
        <w:tc>
          <w:tcPr>
            <w:tcW w:w="1559" w:type="dxa"/>
            <w:noWrap/>
            <w:hideMark/>
          </w:tcPr>
          <w:p w:rsidRPr="00F62AD6" w:rsidR="00A56143" w:rsidP="00A56143" w:rsidRDefault="00347600" w14:paraId="03032325" w14:textId="31C12265">
            <w:pPr>
              <w:rPr>
                <w:rFonts w:ascii="Arial" w:hAnsi="Arial" w:cs="Arial"/>
                <w:sz w:val="20"/>
                <w:szCs w:val="20"/>
              </w:rPr>
            </w:pPr>
            <w:r>
              <w:rPr>
                <w:rFonts w:ascii="Arial" w:hAnsi="Arial" w:cs="Arial"/>
                <w:sz w:val="20"/>
                <w:szCs w:val="20"/>
              </w:rPr>
              <w:t>4,951</w:t>
            </w:r>
          </w:p>
        </w:tc>
        <w:tc>
          <w:tcPr>
            <w:tcW w:w="1986" w:type="dxa"/>
            <w:noWrap/>
            <w:hideMark/>
          </w:tcPr>
          <w:p w:rsidRPr="00F62AD6" w:rsidR="00A56143" w:rsidP="00A56143" w:rsidRDefault="00C069DE" w14:paraId="2A67F086" w14:textId="25123BA1">
            <w:pPr>
              <w:rPr>
                <w:rFonts w:ascii="Arial" w:hAnsi="Arial" w:cs="Arial"/>
                <w:sz w:val="20"/>
                <w:szCs w:val="20"/>
              </w:rPr>
            </w:pPr>
            <w:r w:rsidRPr="00C069DE">
              <w:rPr>
                <w:rFonts w:ascii="Arial" w:hAnsi="Arial" w:cs="Arial"/>
                <w:sz w:val="20"/>
                <w:szCs w:val="20"/>
              </w:rPr>
              <w:t>8.23 Intentional strangulation or suffocation</w:t>
            </w:r>
          </w:p>
        </w:tc>
        <w:tc>
          <w:tcPr>
            <w:tcW w:w="1932" w:type="dxa"/>
            <w:noWrap/>
            <w:hideMark/>
          </w:tcPr>
          <w:p w:rsidRPr="00F62AD6" w:rsidR="00A56143" w:rsidP="00A56143" w:rsidRDefault="00C069DE" w14:paraId="7083135B" w14:textId="72BC2D85">
            <w:pPr>
              <w:rPr>
                <w:rFonts w:ascii="Arial" w:hAnsi="Arial" w:cs="Arial"/>
                <w:sz w:val="20"/>
                <w:szCs w:val="20"/>
              </w:rPr>
            </w:pPr>
            <w:r>
              <w:rPr>
                <w:rFonts w:ascii="Arial" w:hAnsi="Arial" w:cs="Arial"/>
                <w:sz w:val="20"/>
                <w:szCs w:val="20"/>
              </w:rPr>
              <w:t>1,932</w:t>
            </w:r>
          </w:p>
        </w:tc>
      </w:tr>
    </w:tbl>
    <w:p w:rsidRPr="00F62AD6" w:rsidR="006A28E8" w:rsidP="006A28E8" w:rsidRDefault="006A28E8" w14:paraId="5BC0104E" w14:textId="77777777">
      <w:pPr>
        <w:rPr>
          <w:rFonts w:ascii="Arial" w:hAnsi="Arial" w:cs="Arial"/>
          <w:sz w:val="20"/>
          <w:szCs w:val="20"/>
        </w:rPr>
      </w:pPr>
    </w:p>
    <w:p w:rsidRPr="00F62AD6" w:rsidR="00CF44C2" w:rsidP="00CF44C2" w:rsidRDefault="006A28E8" w14:paraId="7F38864E" w14:textId="56639228">
      <w:pPr>
        <w:rPr>
          <w:rFonts w:ascii="Arial" w:hAnsi="Arial" w:cs="Arial"/>
          <w:sz w:val="20"/>
          <w:szCs w:val="20"/>
        </w:rPr>
      </w:pPr>
      <w:r w:rsidRPr="00F62AD6">
        <w:rPr>
          <w:rFonts w:ascii="Arial" w:hAnsi="Arial" w:cs="Arial"/>
          <w:sz w:val="20"/>
          <w:szCs w:val="20"/>
        </w:rPr>
        <w:t xml:space="preserve">Table 1 </w:t>
      </w:r>
      <w:r w:rsidRPr="00F62AD6" w:rsidR="00CF44C2">
        <w:rPr>
          <w:rFonts w:ascii="Arial" w:hAnsi="Arial" w:cs="Arial"/>
          <w:sz w:val="20"/>
          <w:szCs w:val="20"/>
        </w:rPr>
        <w:t>can</w:t>
      </w:r>
      <w:r w:rsidRPr="00F62AD6">
        <w:rPr>
          <w:rFonts w:ascii="Arial" w:hAnsi="Arial" w:cs="Arial"/>
          <w:sz w:val="20"/>
          <w:szCs w:val="20"/>
        </w:rPr>
        <w:t xml:space="preserve"> be interpreted as follows: </w:t>
      </w:r>
      <w:r w:rsidRPr="00F62AD6" w:rsidR="00007D59">
        <w:rPr>
          <w:rFonts w:ascii="Arial" w:hAnsi="Arial" w:cs="Arial"/>
          <w:sz w:val="20"/>
          <w:szCs w:val="20"/>
        </w:rPr>
        <w:t>I</w:t>
      </w:r>
      <w:r w:rsidRPr="00F62AD6">
        <w:rPr>
          <w:rFonts w:ascii="Arial" w:hAnsi="Arial" w:cs="Arial"/>
          <w:sz w:val="20"/>
          <w:szCs w:val="20"/>
        </w:rPr>
        <w:t>n 20</w:t>
      </w:r>
      <w:r w:rsidR="00347600">
        <w:rPr>
          <w:rFonts w:ascii="Arial" w:hAnsi="Arial" w:cs="Arial"/>
          <w:sz w:val="20"/>
          <w:szCs w:val="20"/>
        </w:rPr>
        <w:t>24</w:t>
      </w:r>
      <w:r w:rsidRPr="00F62AD6">
        <w:rPr>
          <w:rFonts w:ascii="Arial" w:hAnsi="Arial" w:cs="Arial"/>
          <w:sz w:val="20"/>
          <w:szCs w:val="20"/>
        </w:rPr>
        <w:t xml:space="preserve">, a total of </w:t>
      </w:r>
      <w:r w:rsidR="00347600">
        <w:rPr>
          <w:rFonts w:ascii="Arial" w:hAnsi="Arial" w:cs="Arial"/>
          <w:sz w:val="20"/>
          <w:szCs w:val="20"/>
        </w:rPr>
        <w:t>4,951</w:t>
      </w:r>
      <w:r w:rsidRPr="00F62AD6">
        <w:rPr>
          <w:rFonts w:ascii="Arial" w:hAnsi="Arial" w:cs="Arial"/>
          <w:sz w:val="20"/>
          <w:szCs w:val="20"/>
        </w:rPr>
        <w:t xml:space="preserve"> defendants were prosecuted for ‘</w:t>
      </w:r>
      <w:r w:rsidRPr="00F62AD6" w:rsidR="00007D59">
        <w:rPr>
          <w:rFonts w:ascii="Arial" w:hAnsi="Arial" w:cs="Arial"/>
          <w:sz w:val="20"/>
          <w:szCs w:val="20"/>
        </w:rPr>
        <w:t>e</w:t>
      </w:r>
      <w:r w:rsidRPr="00F62AD6">
        <w:rPr>
          <w:rFonts w:ascii="Arial" w:hAnsi="Arial" w:cs="Arial"/>
          <w:sz w:val="20"/>
          <w:szCs w:val="20"/>
        </w:rPr>
        <w:t>ngag</w:t>
      </w:r>
      <w:r w:rsidRPr="00F62AD6" w:rsidR="00007D59">
        <w:rPr>
          <w:rFonts w:ascii="Arial" w:hAnsi="Arial" w:cs="Arial"/>
          <w:sz w:val="20"/>
          <w:szCs w:val="20"/>
        </w:rPr>
        <w:t>ing</w:t>
      </w:r>
      <w:r w:rsidRPr="00F62AD6">
        <w:rPr>
          <w:rFonts w:ascii="Arial" w:hAnsi="Arial" w:cs="Arial"/>
          <w:sz w:val="20"/>
          <w:szCs w:val="20"/>
        </w:rPr>
        <w:t xml:space="preserve"> in controlling</w:t>
      </w:r>
      <w:r w:rsidRPr="00F62AD6" w:rsidR="00007D59">
        <w:rPr>
          <w:rFonts w:ascii="Arial" w:hAnsi="Arial" w:cs="Arial"/>
          <w:sz w:val="20"/>
          <w:szCs w:val="20"/>
        </w:rPr>
        <w:t xml:space="preserve"> or </w:t>
      </w:r>
      <w:r w:rsidRPr="00F62AD6">
        <w:rPr>
          <w:rFonts w:ascii="Arial" w:hAnsi="Arial" w:cs="Arial"/>
          <w:sz w:val="20"/>
          <w:szCs w:val="20"/>
        </w:rPr>
        <w:t xml:space="preserve">coercive behaviour in an intimate/family relationship’ as either a principal or </w:t>
      </w:r>
      <w:r w:rsidRPr="00F62AD6" w:rsidR="00007D59">
        <w:rPr>
          <w:rFonts w:ascii="Arial" w:hAnsi="Arial" w:cs="Arial"/>
          <w:sz w:val="20"/>
          <w:szCs w:val="20"/>
        </w:rPr>
        <w:t xml:space="preserve">a </w:t>
      </w:r>
      <w:r w:rsidRPr="00F62AD6">
        <w:rPr>
          <w:rFonts w:ascii="Arial" w:hAnsi="Arial" w:cs="Arial"/>
          <w:sz w:val="20"/>
          <w:szCs w:val="20"/>
        </w:rPr>
        <w:t xml:space="preserve">non-principal offence. Of those defendants, </w:t>
      </w:r>
      <w:r w:rsidR="00C069DE">
        <w:rPr>
          <w:rFonts w:ascii="Arial" w:hAnsi="Arial" w:cs="Arial"/>
          <w:sz w:val="20"/>
          <w:szCs w:val="20"/>
        </w:rPr>
        <w:t>2</w:t>
      </w:r>
      <w:r w:rsidR="00347600">
        <w:rPr>
          <w:rFonts w:ascii="Arial" w:hAnsi="Arial" w:cs="Arial"/>
          <w:sz w:val="20"/>
          <w:szCs w:val="20"/>
        </w:rPr>
        <w:t>,</w:t>
      </w:r>
      <w:r w:rsidR="00C069DE">
        <w:rPr>
          <w:rFonts w:ascii="Arial" w:hAnsi="Arial" w:cs="Arial"/>
          <w:sz w:val="20"/>
          <w:szCs w:val="20"/>
        </w:rPr>
        <w:t>278</w:t>
      </w:r>
      <w:r w:rsidRPr="00F62AD6">
        <w:rPr>
          <w:rFonts w:ascii="Arial" w:hAnsi="Arial" w:cs="Arial"/>
          <w:sz w:val="20"/>
          <w:szCs w:val="20"/>
        </w:rPr>
        <w:t xml:space="preserve"> were also prosecuted</w:t>
      </w:r>
      <w:r w:rsidRPr="00F62AD6" w:rsidR="00007D59">
        <w:rPr>
          <w:rFonts w:ascii="Arial" w:hAnsi="Arial" w:cs="Arial"/>
          <w:sz w:val="20"/>
          <w:szCs w:val="20"/>
        </w:rPr>
        <w:t xml:space="preserve"> for</w:t>
      </w:r>
      <w:r w:rsidRPr="00F62AD6">
        <w:rPr>
          <w:rFonts w:ascii="Arial" w:hAnsi="Arial" w:cs="Arial"/>
          <w:sz w:val="20"/>
          <w:szCs w:val="20"/>
        </w:rPr>
        <w:t xml:space="preserve"> </w:t>
      </w:r>
      <w:r w:rsidRPr="00F62AD6" w:rsidR="00385E3F">
        <w:rPr>
          <w:rFonts w:ascii="Arial" w:hAnsi="Arial" w:cs="Arial"/>
          <w:sz w:val="20"/>
          <w:szCs w:val="20"/>
        </w:rPr>
        <w:t>‘</w:t>
      </w:r>
      <w:r w:rsidR="00C069DE">
        <w:rPr>
          <w:rFonts w:ascii="Arial" w:hAnsi="Arial" w:cs="Arial"/>
          <w:sz w:val="20"/>
          <w:szCs w:val="20"/>
        </w:rPr>
        <w:t>assault occasioning actual bodily harm</w:t>
      </w:r>
      <w:r w:rsidRPr="00F62AD6" w:rsidR="00385E3F">
        <w:rPr>
          <w:rFonts w:ascii="Arial" w:hAnsi="Arial" w:cs="Arial"/>
          <w:sz w:val="20"/>
          <w:szCs w:val="20"/>
        </w:rPr>
        <w:t xml:space="preserve">’ </w:t>
      </w:r>
      <w:r w:rsidRPr="00F62AD6">
        <w:rPr>
          <w:rFonts w:ascii="Arial" w:hAnsi="Arial" w:cs="Arial"/>
          <w:sz w:val="20"/>
          <w:szCs w:val="20"/>
        </w:rPr>
        <w:t xml:space="preserve">and </w:t>
      </w:r>
      <w:r w:rsidR="00C069DE">
        <w:rPr>
          <w:rFonts w:ascii="Arial" w:hAnsi="Arial" w:cs="Arial"/>
          <w:sz w:val="20"/>
          <w:szCs w:val="20"/>
        </w:rPr>
        <w:t>1</w:t>
      </w:r>
      <w:r w:rsidR="00347600">
        <w:rPr>
          <w:rFonts w:ascii="Arial" w:hAnsi="Arial" w:cs="Arial"/>
          <w:sz w:val="20"/>
          <w:szCs w:val="20"/>
        </w:rPr>
        <w:t>,</w:t>
      </w:r>
      <w:r w:rsidR="00C069DE">
        <w:rPr>
          <w:rFonts w:ascii="Arial" w:hAnsi="Arial" w:cs="Arial"/>
          <w:sz w:val="20"/>
          <w:szCs w:val="20"/>
        </w:rPr>
        <w:t>932</w:t>
      </w:r>
      <w:r w:rsidRPr="00F62AD6">
        <w:rPr>
          <w:rFonts w:ascii="Arial" w:hAnsi="Arial" w:cs="Arial"/>
          <w:sz w:val="20"/>
          <w:szCs w:val="20"/>
        </w:rPr>
        <w:t xml:space="preserve"> were </w:t>
      </w:r>
      <w:r w:rsidRPr="00F62AD6" w:rsidR="00007D59">
        <w:rPr>
          <w:rFonts w:ascii="Arial" w:hAnsi="Arial" w:cs="Arial"/>
          <w:sz w:val="20"/>
          <w:szCs w:val="20"/>
        </w:rPr>
        <w:t xml:space="preserve">also </w:t>
      </w:r>
      <w:r w:rsidRPr="00F62AD6">
        <w:rPr>
          <w:rFonts w:ascii="Arial" w:hAnsi="Arial" w:cs="Arial"/>
          <w:sz w:val="20"/>
          <w:szCs w:val="20"/>
        </w:rPr>
        <w:t>prosecuted for ‘</w:t>
      </w:r>
      <w:r w:rsidR="00C069DE">
        <w:rPr>
          <w:rFonts w:ascii="Arial" w:hAnsi="Arial" w:cs="Arial"/>
          <w:sz w:val="20"/>
          <w:szCs w:val="20"/>
        </w:rPr>
        <w:t>intentional strangulation or suffocation</w:t>
      </w:r>
      <w:r w:rsidRPr="00F62AD6">
        <w:rPr>
          <w:rFonts w:ascii="Arial" w:hAnsi="Arial" w:cs="Arial"/>
          <w:sz w:val="20"/>
          <w:szCs w:val="20"/>
        </w:rPr>
        <w:t>’.</w:t>
      </w:r>
    </w:p>
    <w:p w:rsidRPr="00F62AD6" w:rsidR="00CF44C2" w:rsidP="00CF44C2" w:rsidRDefault="00CF44C2" w14:paraId="334F3AF7" w14:textId="7CA75260">
      <w:pPr>
        <w:rPr>
          <w:rFonts w:ascii="Arial" w:hAnsi="Arial" w:cs="Arial"/>
          <w:sz w:val="20"/>
          <w:szCs w:val="20"/>
        </w:rPr>
      </w:pPr>
      <w:r w:rsidRPr="00F62AD6">
        <w:rPr>
          <w:rFonts w:ascii="Arial" w:hAnsi="Arial" w:cs="Arial"/>
          <w:sz w:val="20"/>
          <w:szCs w:val="20"/>
        </w:rPr>
        <w:t>‘</w:t>
      </w:r>
      <w:r w:rsidR="00C069DE">
        <w:rPr>
          <w:rFonts w:ascii="Arial" w:hAnsi="Arial" w:cs="Arial"/>
          <w:sz w:val="20"/>
          <w:szCs w:val="20"/>
        </w:rPr>
        <w:t>Assault occasioning actual bodily harm</w:t>
      </w:r>
      <w:r w:rsidRPr="00F62AD6">
        <w:rPr>
          <w:rFonts w:ascii="Arial" w:hAnsi="Arial" w:cs="Arial"/>
          <w:sz w:val="20"/>
          <w:szCs w:val="20"/>
        </w:rPr>
        <w:t>’ and ‘</w:t>
      </w:r>
      <w:r w:rsidR="00C069DE">
        <w:rPr>
          <w:rFonts w:ascii="Arial" w:hAnsi="Arial" w:cs="Arial"/>
          <w:sz w:val="20"/>
          <w:szCs w:val="20"/>
        </w:rPr>
        <w:t>intentional strangulation or suffocation</w:t>
      </w:r>
      <w:r w:rsidRPr="00F62AD6" w:rsidR="00C069DE">
        <w:rPr>
          <w:rFonts w:ascii="Arial" w:hAnsi="Arial" w:cs="Arial"/>
          <w:sz w:val="20"/>
          <w:szCs w:val="20"/>
        </w:rPr>
        <w:t>’</w:t>
      </w:r>
      <w:r w:rsidR="00C069DE">
        <w:rPr>
          <w:rFonts w:ascii="Arial" w:hAnsi="Arial" w:cs="Arial"/>
          <w:sz w:val="20"/>
          <w:szCs w:val="20"/>
        </w:rPr>
        <w:t xml:space="preserve"> </w:t>
      </w:r>
      <w:proofErr w:type="gramStart"/>
      <w:r w:rsidRPr="00F62AD6">
        <w:rPr>
          <w:rFonts w:ascii="Arial" w:hAnsi="Arial" w:cs="Arial"/>
          <w:sz w:val="20"/>
          <w:szCs w:val="20"/>
        </w:rPr>
        <w:t>were</w:t>
      </w:r>
      <w:proofErr w:type="gramEnd"/>
      <w:r w:rsidRPr="00F62AD6">
        <w:rPr>
          <w:rFonts w:ascii="Arial" w:hAnsi="Arial" w:cs="Arial"/>
          <w:sz w:val="20"/>
          <w:szCs w:val="20"/>
        </w:rPr>
        <w:t xml:space="preserve"> the two offences for which defendants were </w:t>
      </w:r>
      <w:proofErr w:type="gramStart"/>
      <w:r w:rsidRPr="00F62AD6">
        <w:rPr>
          <w:rFonts w:ascii="Arial" w:hAnsi="Arial" w:cs="Arial"/>
          <w:sz w:val="20"/>
          <w:szCs w:val="20"/>
        </w:rPr>
        <w:t>most commonly prosecuted</w:t>
      </w:r>
      <w:proofErr w:type="gramEnd"/>
      <w:r w:rsidRPr="00F62AD6">
        <w:rPr>
          <w:rFonts w:ascii="Arial" w:hAnsi="Arial" w:cs="Arial"/>
          <w:sz w:val="20"/>
          <w:szCs w:val="20"/>
        </w:rPr>
        <w:t xml:space="preserve"> in combination with ‘engaging in controlling or coercive behaviour in an intimate/family relationship’. Further combinations can be found in the accompanying CSV.</w:t>
      </w:r>
    </w:p>
    <w:p w:rsidRPr="00F62AD6" w:rsidR="00CF44C2" w:rsidP="00CF44C2" w:rsidRDefault="00CC5814" w14:paraId="0493140D" w14:textId="340BC0D5">
      <w:pPr>
        <w:rPr>
          <w:rFonts w:ascii="Arial" w:hAnsi="Arial" w:cs="Arial"/>
          <w:sz w:val="20"/>
          <w:szCs w:val="20"/>
        </w:rPr>
      </w:pPr>
      <w:r w:rsidRPr="00F62AD6">
        <w:rPr>
          <w:rFonts w:ascii="Arial" w:hAnsi="Arial" w:cs="Arial"/>
          <w:sz w:val="20"/>
          <w:szCs w:val="20"/>
        </w:rPr>
        <w:t>Note</w:t>
      </w:r>
      <w:r w:rsidRPr="00F62AD6" w:rsidR="00CF44C2">
        <w:rPr>
          <w:rFonts w:ascii="Arial" w:hAnsi="Arial" w:cs="Arial"/>
          <w:sz w:val="20"/>
          <w:szCs w:val="20"/>
        </w:rPr>
        <w:t xml:space="preserve"> that </w:t>
      </w:r>
      <w:r w:rsidRPr="00F62AD6" w:rsidR="00007D59">
        <w:rPr>
          <w:rFonts w:ascii="Arial" w:hAnsi="Arial" w:cs="Arial"/>
          <w:sz w:val="20"/>
          <w:szCs w:val="20"/>
        </w:rPr>
        <w:t>some</w:t>
      </w:r>
      <w:r w:rsidRPr="00F62AD6">
        <w:rPr>
          <w:rFonts w:ascii="Arial" w:hAnsi="Arial" w:cs="Arial"/>
          <w:sz w:val="20"/>
          <w:szCs w:val="20"/>
        </w:rPr>
        <w:t xml:space="preserve"> </w:t>
      </w:r>
      <w:r w:rsidRPr="00F62AD6" w:rsidR="00007D59">
        <w:rPr>
          <w:rFonts w:ascii="Arial" w:hAnsi="Arial" w:cs="Arial"/>
          <w:sz w:val="20"/>
          <w:szCs w:val="20"/>
        </w:rPr>
        <w:t xml:space="preserve">of the </w:t>
      </w:r>
      <w:r w:rsidR="00C069DE">
        <w:rPr>
          <w:rFonts w:ascii="Arial" w:hAnsi="Arial" w:cs="Arial"/>
          <w:sz w:val="20"/>
          <w:szCs w:val="20"/>
        </w:rPr>
        <w:t>4,951</w:t>
      </w:r>
      <w:r w:rsidRPr="00F62AD6" w:rsidR="00007D59">
        <w:rPr>
          <w:rFonts w:ascii="Arial" w:hAnsi="Arial" w:cs="Arial"/>
          <w:sz w:val="20"/>
          <w:szCs w:val="20"/>
        </w:rPr>
        <w:t xml:space="preserve"> d</w:t>
      </w:r>
      <w:r w:rsidRPr="00F62AD6" w:rsidR="006A28E8">
        <w:rPr>
          <w:rFonts w:ascii="Arial" w:hAnsi="Arial" w:cs="Arial"/>
          <w:sz w:val="20"/>
          <w:szCs w:val="20"/>
        </w:rPr>
        <w:t xml:space="preserve">efendants </w:t>
      </w:r>
      <w:r w:rsidRPr="00F62AD6" w:rsidR="00007D59">
        <w:rPr>
          <w:rFonts w:ascii="Arial" w:hAnsi="Arial" w:cs="Arial"/>
          <w:sz w:val="20"/>
          <w:szCs w:val="20"/>
        </w:rPr>
        <w:t xml:space="preserve">prosecuted for ‘engaging in controlling or coercive behaviour in an intimate/family relationship’ may have been </w:t>
      </w:r>
      <w:r w:rsidRPr="00F62AD6" w:rsidR="006A28E8">
        <w:rPr>
          <w:rFonts w:ascii="Arial" w:hAnsi="Arial" w:cs="Arial"/>
          <w:sz w:val="20"/>
          <w:szCs w:val="20"/>
        </w:rPr>
        <w:t xml:space="preserve">prosecuted for multiple counts </w:t>
      </w:r>
      <w:r w:rsidR="00815877">
        <w:rPr>
          <w:rFonts w:ascii="Arial" w:hAnsi="Arial" w:cs="Arial"/>
          <w:sz w:val="20"/>
          <w:szCs w:val="20"/>
        </w:rPr>
        <w:t xml:space="preserve">for </w:t>
      </w:r>
      <w:r w:rsidRPr="00F62AD6" w:rsidR="00007D59">
        <w:rPr>
          <w:rFonts w:ascii="Arial" w:hAnsi="Arial" w:cs="Arial"/>
          <w:sz w:val="20"/>
          <w:szCs w:val="20"/>
        </w:rPr>
        <w:t>this offence. Such defendants</w:t>
      </w:r>
      <w:r w:rsidRPr="00F62AD6" w:rsidR="006A28E8">
        <w:rPr>
          <w:rFonts w:ascii="Arial" w:hAnsi="Arial" w:cs="Arial"/>
          <w:sz w:val="20"/>
          <w:szCs w:val="20"/>
        </w:rPr>
        <w:t xml:space="preserve"> are only </w:t>
      </w:r>
      <w:r w:rsidRPr="00F62AD6" w:rsidR="00007D59">
        <w:rPr>
          <w:rFonts w:ascii="Arial" w:hAnsi="Arial" w:cs="Arial"/>
          <w:sz w:val="20"/>
          <w:szCs w:val="20"/>
        </w:rPr>
        <w:t>counted</w:t>
      </w:r>
      <w:r w:rsidRPr="00F62AD6" w:rsidR="006A28E8">
        <w:rPr>
          <w:rFonts w:ascii="Arial" w:hAnsi="Arial" w:cs="Arial"/>
          <w:sz w:val="20"/>
          <w:szCs w:val="20"/>
        </w:rPr>
        <w:t xml:space="preserve"> once.</w:t>
      </w:r>
      <w:r w:rsidRPr="00F62AD6" w:rsidR="00007D59">
        <w:rPr>
          <w:rFonts w:ascii="Arial" w:hAnsi="Arial" w:cs="Arial"/>
          <w:sz w:val="20"/>
          <w:szCs w:val="20"/>
        </w:rPr>
        <w:t xml:space="preserve"> Similarly, T</w:t>
      </w:r>
      <w:r w:rsidRPr="00F62AD6" w:rsidR="00385E3F">
        <w:rPr>
          <w:rFonts w:ascii="Arial" w:hAnsi="Arial" w:cs="Arial"/>
          <w:sz w:val="20"/>
          <w:szCs w:val="20"/>
        </w:rPr>
        <w:t xml:space="preserve">able </w:t>
      </w:r>
      <w:r w:rsidRPr="00F62AD6" w:rsidR="00007D59">
        <w:rPr>
          <w:rFonts w:ascii="Arial" w:hAnsi="Arial" w:cs="Arial"/>
          <w:sz w:val="20"/>
          <w:szCs w:val="20"/>
        </w:rPr>
        <w:t xml:space="preserve">1 </w:t>
      </w:r>
      <w:r w:rsidRPr="00F62AD6" w:rsidR="00385E3F">
        <w:rPr>
          <w:rFonts w:ascii="Arial" w:hAnsi="Arial" w:cs="Arial"/>
          <w:sz w:val="20"/>
          <w:szCs w:val="20"/>
        </w:rPr>
        <w:t xml:space="preserve">shows </w:t>
      </w:r>
      <w:r w:rsidR="00C85CBE">
        <w:rPr>
          <w:rFonts w:ascii="Arial" w:hAnsi="Arial" w:cs="Arial"/>
          <w:sz w:val="20"/>
          <w:szCs w:val="20"/>
        </w:rPr>
        <w:t>2,278</w:t>
      </w:r>
      <w:r w:rsidRPr="00F62AD6" w:rsidR="00385E3F">
        <w:rPr>
          <w:rFonts w:ascii="Arial" w:hAnsi="Arial" w:cs="Arial"/>
          <w:sz w:val="20"/>
          <w:szCs w:val="20"/>
        </w:rPr>
        <w:t xml:space="preserve"> defendants prosecuted for</w:t>
      </w:r>
      <w:r w:rsidRPr="00F62AD6" w:rsidR="00007D59">
        <w:rPr>
          <w:rFonts w:ascii="Arial" w:hAnsi="Arial" w:cs="Arial"/>
          <w:sz w:val="20"/>
          <w:szCs w:val="20"/>
        </w:rPr>
        <w:t xml:space="preserve"> both ‘engaging in controlling or coercive behaviour in an intimate/family relationship’ and </w:t>
      </w:r>
      <w:r w:rsidRPr="00F62AD6" w:rsidR="00C85CBE">
        <w:rPr>
          <w:rFonts w:ascii="Arial" w:hAnsi="Arial" w:cs="Arial"/>
          <w:sz w:val="20"/>
          <w:szCs w:val="20"/>
        </w:rPr>
        <w:t>‘</w:t>
      </w:r>
      <w:r w:rsidR="00C85CBE">
        <w:rPr>
          <w:rFonts w:ascii="Arial" w:hAnsi="Arial" w:cs="Arial"/>
          <w:sz w:val="20"/>
          <w:szCs w:val="20"/>
        </w:rPr>
        <w:t>assault occasioning actual bodily harm</w:t>
      </w:r>
      <w:r w:rsidRPr="00F62AD6" w:rsidR="00C85CBE">
        <w:rPr>
          <w:rFonts w:ascii="Arial" w:hAnsi="Arial" w:cs="Arial"/>
          <w:sz w:val="20"/>
          <w:szCs w:val="20"/>
        </w:rPr>
        <w:t>’</w:t>
      </w:r>
      <w:r w:rsidRPr="00F62AD6" w:rsidR="00385E3F">
        <w:rPr>
          <w:rFonts w:ascii="Arial" w:hAnsi="Arial" w:cs="Arial"/>
          <w:sz w:val="20"/>
          <w:szCs w:val="20"/>
        </w:rPr>
        <w:t xml:space="preserve">. Defendants prosecuted for multiple counts or either or both offences are only </w:t>
      </w:r>
      <w:r w:rsidRPr="00F62AD6" w:rsidR="00007D59">
        <w:rPr>
          <w:rFonts w:ascii="Arial" w:hAnsi="Arial" w:cs="Arial"/>
          <w:sz w:val="20"/>
          <w:szCs w:val="20"/>
        </w:rPr>
        <w:t>counted</w:t>
      </w:r>
      <w:r w:rsidRPr="00F62AD6" w:rsidR="00385E3F">
        <w:rPr>
          <w:rFonts w:ascii="Arial" w:hAnsi="Arial" w:cs="Arial"/>
          <w:sz w:val="20"/>
          <w:szCs w:val="20"/>
        </w:rPr>
        <w:t xml:space="preserve"> once.</w:t>
      </w:r>
      <w:r w:rsidRPr="00F62AD6" w:rsidR="00CF44C2">
        <w:rPr>
          <w:rFonts w:ascii="Arial" w:hAnsi="Arial" w:cs="Arial"/>
          <w:sz w:val="20"/>
          <w:szCs w:val="20"/>
        </w:rPr>
        <w:t xml:space="preserve"> </w:t>
      </w:r>
    </w:p>
    <w:p w:rsidRPr="00F62AD6" w:rsidR="006A28E8" w:rsidP="000477E6" w:rsidRDefault="006A28E8" w14:paraId="103E894B" w14:textId="08B6B920">
      <w:pPr>
        <w:rPr>
          <w:rFonts w:ascii="Arial" w:hAnsi="Arial" w:cs="Arial"/>
          <w:sz w:val="20"/>
          <w:szCs w:val="20"/>
          <w:u w:val="single"/>
        </w:rPr>
      </w:pPr>
      <w:bookmarkStart w:name="_Hlk8661892" w:id="3"/>
      <w:r w:rsidRPr="00F62AD6">
        <w:rPr>
          <w:rFonts w:ascii="Arial" w:hAnsi="Arial" w:cs="Arial"/>
          <w:sz w:val="20"/>
          <w:szCs w:val="20"/>
          <w:u w:val="single"/>
        </w:rPr>
        <w:t>Comparison with other products</w:t>
      </w:r>
      <w:r w:rsidRPr="00F62AD6" w:rsidR="00F87222">
        <w:rPr>
          <w:rFonts w:ascii="Arial" w:hAnsi="Arial" w:cs="Arial"/>
          <w:sz w:val="20"/>
          <w:szCs w:val="20"/>
          <w:u w:val="single"/>
        </w:rPr>
        <w:t xml:space="preserve"> published alongside the ‘Criminal Justice System statistics quarterly</w:t>
      </w:r>
      <w:r w:rsidRPr="00F62AD6" w:rsidR="00400FF0">
        <w:rPr>
          <w:rFonts w:ascii="Arial" w:hAnsi="Arial" w:cs="Arial"/>
          <w:sz w:val="20"/>
          <w:szCs w:val="20"/>
          <w:u w:val="single"/>
        </w:rPr>
        <w:t>’</w:t>
      </w:r>
    </w:p>
    <w:p w:rsidRPr="00F62AD6" w:rsidR="00895246" w:rsidP="00895246" w:rsidRDefault="00385E3F" w14:paraId="20DAFCFF" w14:textId="1491D8D1">
      <w:pPr>
        <w:rPr>
          <w:rFonts w:ascii="Arial" w:hAnsi="Arial" w:cs="Arial"/>
          <w:sz w:val="20"/>
          <w:szCs w:val="20"/>
        </w:rPr>
      </w:pPr>
      <w:r w:rsidRPr="00F62AD6">
        <w:rPr>
          <w:rFonts w:ascii="Arial" w:hAnsi="Arial" w:cs="Arial"/>
          <w:sz w:val="20"/>
          <w:szCs w:val="20"/>
        </w:rPr>
        <w:t>The Statistics accompanying this note count defendants on a different</w:t>
      </w:r>
      <w:r w:rsidRPr="00F62AD6" w:rsidR="00BE2634">
        <w:rPr>
          <w:rFonts w:ascii="Arial" w:hAnsi="Arial" w:cs="Arial"/>
          <w:sz w:val="20"/>
          <w:szCs w:val="20"/>
        </w:rPr>
        <w:t xml:space="preserve"> basis</w:t>
      </w:r>
      <w:r w:rsidRPr="00F62AD6">
        <w:rPr>
          <w:rFonts w:ascii="Arial" w:hAnsi="Arial" w:cs="Arial"/>
          <w:sz w:val="20"/>
          <w:szCs w:val="20"/>
        </w:rPr>
        <w:t xml:space="preserve"> to the </w:t>
      </w:r>
      <w:r w:rsidRPr="00F62AD6" w:rsidR="00BE2634">
        <w:rPr>
          <w:rFonts w:ascii="Arial" w:hAnsi="Arial" w:cs="Arial"/>
          <w:sz w:val="20"/>
          <w:szCs w:val="20"/>
        </w:rPr>
        <w:t xml:space="preserve">other products published alongside </w:t>
      </w:r>
      <w:r w:rsidRPr="00F62AD6" w:rsidR="00716F26">
        <w:rPr>
          <w:rFonts w:ascii="Arial" w:hAnsi="Arial" w:cs="Arial"/>
          <w:sz w:val="20"/>
          <w:szCs w:val="20"/>
        </w:rPr>
        <w:t>the ‘Criminal Just</w:t>
      </w:r>
      <w:r w:rsidRPr="00F62AD6" w:rsidR="00400FF0">
        <w:rPr>
          <w:rFonts w:ascii="Arial" w:hAnsi="Arial" w:cs="Arial"/>
          <w:sz w:val="20"/>
          <w:szCs w:val="20"/>
        </w:rPr>
        <w:t>ice System statistics quarterly’</w:t>
      </w:r>
      <w:r w:rsidRPr="00F62AD6" w:rsidR="00716F26">
        <w:rPr>
          <w:rFonts w:ascii="Arial" w:hAnsi="Arial" w:cs="Arial"/>
          <w:sz w:val="20"/>
          <w:szCs w:val="20"/>
        </w:rPr>
        <w:t>. Other accompanying products are presented on either a ‘</w:t>
      </w:r>
      <w:r w:rsidRPr="00F62AD6">
        <w:rPr>
          <w:rFonts w:ascii="Arial" w:hAnsi="Arial" w:cs="Arial"/>
          <w:sz w:val="20"/>
          <w:szCs w:val="20"/>
        </w:rPr>
        <w:t xml:space="preserve">principal offence’ </w:t>
      </w:r>
      <w:r w:rsidRPr="00F62AD6" w:rsidR="00895246">
        <w:rPr>
          <w:rFonts w:ascii="Arial" w:hAnsi="Arial" w:cs="Arial"/>
          <w:sz w:val="20"/>
          <w:szCs w:val="20"/>
        </w:rPr>
        <w:t xml:space="preserve">basis </w:t>
      </w:r>
      <w:r w:rsidRPr="00F62AD6" w:rsidR="00716F26">
        <w:rPr>
          <w:rFonts w:ascii="Arial" w:hAnsi="Arial" w:cs="Arial"/>
          <w:sz w:val="20"/>
          <w:szCs w:val="20"/>
        </w:rPr>
        <w:t>or an</w:t>
      </w:r>
      <w:r w:rsidRPr="00F62AD6">
        <w:rPr>
          <w:rFonts w:ascii="Arial" w:hAnsi="Arial" w:cs="Arial"/>
          <w:sz w:val="20"/>
          <w:szCs w:val="20"/>
        </w:rPr>
        <w:t xml:space="preserve"> </w:t>
      </w:r>
      <w:r w:rsidRPr="00F62AD6" w:rsidR="00716F26">
        <w:rPr>
          <w:rFonts w:ascii="Arial" w:hAnsi="Arial" w:cs="Arial"/>
          <w:sz w:val="20"/>
          <w:szCs w:val="20"/>
        </w:rPr>
        <w:t>‘</w:t>
      </w:r>
      <w:r w:rsidRPr="00F62AD6">
        <w:rPr>
          <w:rFonts w:ascii="Arial" w:hAnsi="Arial" w:cs="Arial"/>
          <w:sz w:val="20"/>
          <w:szCs w:val="20"/>
        </w:rPr>
        <w:t>all offence</w:t>
      </w:r>
      <w:r w:rsidRPr="00F62AD6" w:rsidR="00716F26">
        <w:rPr>
          <w:rFonts w:ascii="Arial" w:hAnsi="Arial" w:cs="Arial"/>
          <w:sz w:val="20"/>
          <w:szCs w:val="20"/>
        </w:rPr>
        <w:t>’ basis</w:t>
      </w:r>
      <w:r w:rsidRPr="00F62AD6" w:rsidR="00276FDC">
        <w:rPr>
          <w:rFonts w:ascii="Arial" w:hAnsi="Arial" w:cs="Arial"/>
          <w:sz w:val="20"/>
          <w:szCs w:val="20"/>
        </w:rPr>
        <w:t>.</w:t>
      </w:r>
      <w:r w:rsidRPr="00F62AD6" w:rsidR="00CF44C2">
        <w:rPr>
          <w:rFonts w:ascii="Arial" w:hAnsi="Arial" w:cs="Arial"/>
          <w:sz w:val="20"/>
          <w:szCs w:val="20"/>
        </w:rPr>
        <w:t xml:space="preserve"> </w:t>
      </w:r>
      <w:r w:rsidRPr="00F62AD6" w:rsidR="00AC4F9A">
        <w:rPr>
          <w:rFonts w:ascii="Arial" w:hAnsi="Arial" w:cs="Arial"/>
          <w:sz w:val="20"/>
          <w:szCs w:val="20"/>
        </w:rPr>
        <w:t>Using products published alongside ‘Criminal Justice System statistics quarterly: December 20</w:t>
      </w:r>
      <w:r w:rsidR="00C85CBE">
        <w:rPr>
          <w:rFonts w:ascii="Arial" w:hAnsi="Arial" w:cs="Arial"/>
          <w:sz w:val="20"/>
          <w:szCs w:val="20"/>
        </w:rPr>
        <w:t>24</w:t>
      </w:r>
      <w:r w:rsidRPr="00F62AD6" w:rsidR="00AC4F9A">
        <w:rPr>
          <w:rFonts w:ascii="Arial" w:hAnsi="Arial" w:cs="Arial"/>
          <w:sz w:val="20"/>
          <w:szCs w:val="20"/>
        </w:rPr>
        <w:t>’ t</w:t>
      </w:r>
      <w:r w:rsidRPr="00F62AD6" w:rsidR="00716F26">
        <w:rPr>
          <w:rFonts w:ascii="Arial" w:hAnsi="Arial" w:cs="Arial"/>
          <w:sz w:val="20"/>
          <w:szCs w:val="20"/>
        </w:rPr>
        <w:t>o illustrate the differences</w:t>
      </w:r>
      <w:r w:rsidRPr="00F62AD6" w:rsidR="00BE2634">
        <w:rPr>
          <w:rFonts w:ascii="Arial" w:hAnsi="Arial" w:cs="Arial"/>
          <w:sz w:val="20"/>
          <w:szCs w:val="20"/>
        </w:rPr>
        <w:t>, t</w:t>
      </w:r>
      <w:r w:rsidRPr="00F62AD6" w:rsidR="00895246">
        <w:rPr>
          <w:rFonts w:ascii="Arial" w:hAnsi="Arial" w:cs="Arial"/>
          <w:sz w:val="20"/>
          <w:szCs w:val="20"/>
        </w:rPr>
        <w:t>aking the number of prosecutions for offence ‘1</w:t>
      </w:r>
      <w:r w:rsidR="005D6D2C">
        <w:rPr>
          <w:rFonts w:ascii="Arial" w:hAnsi="Arial" w:cs="Arial"/>
          <w:sz w:val="20"/>
          <w:szCs w:val="20"/>
        </w:rPr>
        <w:t>3</w:t>
      </w:r>
      <w:r w:rsidRPr="00F62AD6" w:rsidR="00895246">
        <w:rPr>
          <w:rFonts w:ascii="Arial" w:hAnsi="Arial" w:cs="Arial"/>
          <w:sz w:val="20"/>
          <w:szCs w:val="20"/>
        </w:rPr>
        <w:t xml:space="preserve"> </w:t>
      </w:r>
      <w:r w:rsidR="005D6D2C">
        <w:rPr>
          <w:rFonts w:ascii="Arial" w:hAnsi="Arial" w:cs="Arial"/>
          <w:sz w:val="20"/>
          <w:szCs w:val="20"/>
        </w:rPr>
        <w:t>Child abduction</w:t>
      </w:r>
      <w:r w:rsidRPr="00F62AD6" w:rsidR="00895246">
        <w:rPr>
          <w:rFonts w:ascii="Arial" w:hAnsi="Arial" w:cs="Arial"/>
          <w:sz w:val="20"/>
          <w:szCs w:val="20"/>
        </w:rPr>
        <w:t>’ in 20</w:t>
      </w:r>
      <w:r w:rsidR="00C85CBE">
        <w:rPr>
          <w:rFonts w:ascii="Arial" w:hAnsi="Arial" w:cs="Arial"/>
          <w:sz w:val="20"/>
          <w:szCs w:val="20"/>
        </w:rPr>
        <w:t>24</w:t>
      </w:r>
      <w:r w:rsidRPr="00F62AD6" w:rsidR="00895246">
        <w:rPr>
          <w:rFonts w:ascii="Arial" w:hAnsi="Arial" w:cs="Arial"/>
          <w:sz w:val="20"/>
          <w:szCs w:val="20"/>
        </w:rPr>
        <w:t xml:space="preserve"> as an example:</w:t>
      </w:r>
    </w:p>
    <w:p w:rsidRPr="00F62AD6" w:rsidR="00895246" w:rsidP="00A324EB" w:rsidRDefault="007C3532" w14:paraId="26BB4F7A" w14:textId="1D6EC795">
      <w:pPr>
        <w:pStyle w:val="ListParagraph"/>
        <w:numPr>
          <w:ilvl w:val="0"/>
          <w:numId w:val="26"/>
        </w:numPr>
        <w:rPr>
          <w:rFonts w:ascii="Arial" w:hAnsi="Arial" w:cs="Arial"/>
          <w:sz w:val="20"/>
          <w:szCs w:val="20"/>
        </w:rPr>
      </w:pPr>
      <w:r>
        <w:rPr>
          <w:rFonts w:ascii="Arial" w:hAnsi="Arial" w:cs="Arial"/>
          <w:sz w:val="20"/>
          <w:szCs w:val="20"/>
        </w:rPr>
        <w:t>79</w:t>
      </w:r>
      <w:r w:rsidRPr="00F62AD6" w:rsidR="00CC5814">
        <w:rPr>
          <w:rFonts w:ascii="Arial" w:hAnsi="Arial" w:cs="Arial"/>
          <w:sz w:val="20"/>
          <w:szCs w:val="20"/>
        </w:rPr>
        <w:t xml:space="preserve"> defendants were prosecuted for </w:t>
      </w:r>
      <w:r>
        <w:rPr>
          <w:rFonts w:ascii="Arial" w:hAnsi="Arial" w:cs="Arial"/>
          <w:sz w:val="20"/>
          <w:szCs w:val="20"/>
        </w:rPr>
        <w:t>child abduction</w:t>
      </w:r>
      <w:r w:rsidRPr="00F62AD6" w:rsidR="00CC5814">
        <w:rPr>
          <w:rFonts w:ascii="Arial" w:hAnsi="Arial" w:cs="Arial"/>
          <w:sz w:val="20"/>
          <w:szCs w:val="20"/>
        </w:rPr>
        <w:t xml:space="preserve"> as their principal offence</w:t>
      </w:r>
      <w:r w:rsidRPr="00F62AD6" w:rsidR="00815D1A">
        <w:rPr>
          <w:rFonts w:ascii="Arial" w:hAnsi="Arial" w:cs="Arial"/>
          <w:sz w:val="20"/>
          <w:szCs w:val="20"/>
        </w:rPr>
        <w:t xml:space="preserve"> (</w:t>
      </w:r>
      <w:r w:rsidRPr="00F62AD6" w:rsidR="00C00DCA">
        <w:rPr>
          <w:rFonts w:ascii="Arial" w:hAnsi="Arial" w:cs="Arial"/>
          <w:sz w:val="20"/>
          <w:szCs w:val="20"/>
        </w:rPr>
        <w:t>source:</w:t>
      </w:r>
      <w:r w:rsidRPr="00F62AD6" w:rsidR="00815D1A">
        <w:rPr>
          <w:rFonts w:ascii="Arial" w:hAnsi="Arial" w:cs="Arial"/>
          <w:sz w:val="20"/>
          <w:szCs w:val="20"/>
        </w:rPr>
        <w:t xml:space="preserve"> </w:t>
      </w:r>
      <w:r w:rsidR="006C6C0A">
        <w:rPr>
          <w:rFonts w:ascii="Arial" w:hAnsi="Arial" w:cs="Arial"/>
          <w:sz w:val="20"/>
          <w:szCs w:val="20"/>
        </w:rPr>
        <w:t>Outcomes by Offence data tool 2017-2024</w:t>
      </w:r>
      <w:r w:rsidRPr="00F62AD6" w:rsidR="00815D1A">
        <w:rPr>
          <w:rFonts w:ascii="Arial" w:hAnsi="Arial" w:cs="Arial"/>
          <w:sz w:val="20"/>
          <w:szCs w:val="20"/>
        </w:rPr>
        <w:t>)</w:t>
      </w:r>
      <w:r w:rsidR="006F2BE7">
        <w:rPr>
          <w:rFonts w:ascii="Arial" w:hAnsi="Arial" w:cs="Arial"/>
          <w:sz w:val="20"/>
          <w:szCs w:val="20"/>
        </w:rPr>
        <w:t>.</w:t>
      </w:r>
    </w:p>
    <w:p w:rsidRPr="00F62AD6" w:rsidR="00CC5814" w:rsidP="00AC4F9A" w:rsidRDefault="007C3532" w14:paraId="0D05D6F0" w14:textId="6CBF39EE">
      <w:pPr>
        <w:pStyle w:val="ListParagraph"/>
        <w:numPr>
          <w:ilvl w:val="0"/>
          <w:numId w:val="26"/>
        </w:numPr>
        <w:rPr>
          <w:rFonts w:ascii="Arial" w:hAnsi="Arial" w:cs="Arial"/>
          <w:sz w:val="20"/>
          <w:szCs w:val="20"/>
        </w:rPr>
      </w:pPr>
      <w:r>
        <w:rPr>
          <w:rFonts w:ascii="Arial" w:hAnsi="Arial" w:cs="Arial"/>
          <w:sz w:val="20"/>
          <w:szCs w:val="20"/>
        </w:rPr>
        <w:t>130</w:t>
      </w:r>
      <w:r w:rsidRPr="00F62AD6" w:rsidR="00CC5814">
        <w:rPr>
          <w:rFonts w:ascii="Arial" w:hAnsi="Arial" w:cs="Arial"/>
          <w:sz w:val="20"/>
          <w:szCs w:val="20"/>
        </w:rPr>
        <w:t xml:space="preserve"> defendants were prosecuted for</w:t>
      </w:r>
      <w:r w:rsidRPr="00F62AD6" w:rsidR="00716F26">
        <w:rPr>
          <w:rFonts w:ascii="Arial" w:hAnsi="Arial" w:cs="Arial"/>
          <w:sz w:val="20"/>
          <w:szCs w:val="20"/>
        </w:rPr>
        <w:t xml:space="preserve"> at least one count of</w:t>
      </w:r>
      <w:r w:rsidRPr="00F62AD6" w:rsidR="00CC5814">
        <w:rPr>
          <w:rFonts w:ascii="Arial" w:hAnsi="Arial" w:cs="Arial"/>
          <w:sz w:val="20"/>
          <w:szCs w:val="20"/>
        </w:rPr>
        <w:t xml:space="preserve"> </w:t>
      </w:r>
      <w:r>
        <w:rPr>
          <w:rFonts w:ascii="Arial" w:hAnsi="Arial" w:cs="Arial"/>
          <w:sz w:val="20"/>
          <w:szCs w:val="20"/>
        </w:rPr>
        <w:t>child abduction</w:t>
      </w:r>
      <w:r w:rsidRPr="00F62AD6">
        <w:rPr>
          <w:rFonts w:ascii="Arial" w:hAnsi="Arial" w:cs="Arial"/>
          <w:sz w:val="20"/>
          <w:szCs w:val="20"/>
        </w:rPr>
        <w:t xml:space="preserve"> </w:t>
      </w:r>
      <w:r w:rsidRPr="00F62AD6" w:rsidR="00815D1A">
        <w:rPr>
          <w:rFonts w:ascii="Arial" w:hAnsi="Arial" w:cs="Arial"/>
          <w:sz w:val="20"/>
          <w:szCs w:val="20"/>
        </w:rPr>
        <w:t>(</w:t>
      </w:r>
      <w:r w:rsidRPr="00F62AD6" w:rsidR="00C00DCA">
        <w:rPr>
          <w:rFonts w:ascii="Arial" w:hAnsi="Arial" w:cs="Arial"/>
          <w:sz w:val="20"/>
          <w:szCs w:val="20"/>
        </w:rPr>
        <w:t>source:</w:t>
      </w:r>
      <w:r w:rsidRPr="00F62AD6" w:rsidR="00815D1A">
        <w:rPr>
          <w:rFonts w:ascii="Arial" w:hAnsi="Arial" w:cs="Arial"/>
          <w:sz w:val="20"/>
          <w:szCs w:val="20"/>
        </w:rPr>
        <w:t xml:space="preserve"> the</w:t>
      </w:r>
      <w:r>
        <w:rPr>
          <w:rFonts w:ascii="Arial" w:hAnsi="Arial" w:cs="Arial"/>
          <w:sz w:val="20"/>
          <w:szCs w:val="20"/>
        </w:rPr>
        <w:t xml:space="preserve"> </w:t>
      </w:r>
      <w:r w:rsidRPr="00F62AD6" w:rsidR="00815D1A">
        <w:rPr>
          <w:rFonts w:ascii="Arial" w:hAnsi="Arial" w:cs="Arial"/>
          <w:sz w:val="20"/>
          <w:szCs w:val="20"/>
        </w:rPr>
        <w:t>n_defendants_offence_x” column of the</w:t>
      </w:r>
      <w:r w:rsidRPr="00F62AD6" w:rsidR="00AC4F9A">
        <w:rPr>
          <w:rFonts w:ascii="Arial" w:hAnsi="Arial" w:cs="Arial"/>
          <w:sz w:val="20"/>
          <w:szCs w:val="20"/>
        </w:rPr>
        <w:t xml:space="preserve"> ‘Defendants prosecuted for combinations of offences’ CSV</w:t>
      </w:r>
      <w:r w:rsidRPr="00F62AD6" w:rsidR="00815D1A">
        <w:rPr>
          <w:rFonts w:ascii="Arial" w:hAnsi="Arial" w:cs="Arial"/>
          <w:sz w:val="20"/>
          <w:szCs w:val="20"/>
        </w:rPr>
        <w:t>)</w:t>
      </w:r>
      <w:r w:rsidRPr="00F62AD6" w:rsidR="00716F26">
        <w:rPr>
          <w:rFonts w:ascii="Arial" w:hAnsi="Arial" w:cs="Arial"/>
          <w:sz w:val="20"/>
          <w:szCs w:val="20"/>
        </w:rPr>
        <w:t xml:space="preserve">. </w:t>
      </w:r>
      <w:r w:rsidRPr="00F62AD6" w:rsidR="00F87222">
        <w:rPr>
          <w:rFonts w:ascii="Arial" w:hAnsi="Arial" w:cs="Arial"/>
          <w:sz w:val="20"/>
          <w:szCs w:val="20"/>
        </w:rPr>
        <w:t>This ‘defendant basis’ figure is higher because it includes defendants for whom another offence was the principal offence for which they were prosecuted</w:t>
      </w:r>
      <w:r w:rsidRPr="00F62AD6" w:rsidR="00F87222">
        <w:rPr>
          <w:rStyle w:val="FootnoteReference"/>
          <w:rFonts w:ascii="Arial" w:hAnsi="Arial" w:cs="Arial"/>
          <w:sz w:val="20"/>
          <w:szCs w:val="20"/>
        </w:rPr>
        <w:footnoteReference w:id="4"/>
      </w:r>
      <w:r w:rsidR="0088656A">
        <w:rPr>
          <w:rFonts w:ascii="Arial" w:hAnsi="Arial" w:cs="Arial"/>
          <w:sz w:val="20"/>
          <w:szCs w:val="20"/>
        </w:rPr>
        <w:t>.</w:t>
      </w:r>
    </w:p>
    <w:p w:rsidRPr="00F62AD6" w:rsidR="00A04B5D" w:rsidP="00A324EB" w:rsidRDefault="00CC5814" w14:paraId="50D3001F" w14:textId="496D0DCC">
      <w:pPr>
        <w:pStyle w:val="ListParagraph"/>
        <w:numPr>
          <w:ilvl w:val="0"/>
          <w:numId w:val="26"/>
        </w:numPr>
        <w:rPr>
          <w:rFonts w:ascii="Arial" w:hAnsi="Arial" w:cs="Arial"/>
          <w:sz w:val="20"/>
          <w:szCs w:val="20"/>
        </w:rPr>
      </w:pPr>
      <w:r w:rsidRPr="00F62AD6">
        <w:rPr>
          <w:rFonts w:ascii="Arial" w:hAnsi="Arial" w:cs="Arial"/>
          <w:sz w:val="20"/>
          <w:szCs w:val="20"/>
        </w:rPr>
        <w:t xml:space="preserve">Defendants were prosecuted for </w:t>
      </w:r>
      <w:r w:rsidRPr="00F62AD6" w:rsidR="00716F26">
        <w:rPr>
          <w:rFonts w:ascii="Arial" w:hAnsi="Arial" w:cs="Arial"/>
          <w:sz w:val="20"/>
          <w:szCs w:val="20"/>
        </w:rPr>
        <w:t xml:space="preserve">a total of </w:t>
      </w:r>
      <w:r w:rsidR="00107473">
        <w:rPr>
          <w:rFonts w:ascii="Arial" w:hAnsi="Arial" w:cs="Arial"/>
          <w:sz w:val="20"/>
          <w:szCs w:val="20"/>
        </w:rPr>
        <w:t>191</w:t>
      </w:r>
      <w:r w:rsidRPr="00F62AD6">
        <w:rPr>
          <w:rFonts w:ascii="Arial" w:hAnsi="Arial" w:cs="Arial"/>
          <w:sz w:val="20"/>
          <w:szCs w:val="20"/>
        </w:rPr>
        <w:t xml:space="preserve"> counts of </w:t>
      </w:r>
      <w:r w:rsidR="003A67A0">
        <w:rPr>
          <w:rFonts w:ascii="Arial" w:hAnsi="Arial" w:cs="Arial"/>
          <w:sz w:val="20"/>
          <w:szCs w:val="20"/>
        </w:rPr>
        <w:t>child abduction</w:t>
      </w:r>
      <w:r w:rsidR="006F2BE7">
        <w:rPr>
          <w:rFonts w:ascii="Arial" w:hAnsi="Arial" w:cs="Arial"/>
          <w:sz w:val="20"/>
          <w:szCs w:val="20"/>
        </w:rPr>
        <w:t xml:space="preserve"> </w:t>
      </w:r>
      <w:r w:rsidRPr="00F62AD6" w:rsidR="00815D1A">
        <w:rPr>
          <w:rFonts w:ascii="Arial" w:hAnsi="Arial" w:cs="Arial"/>
          <w:sz w:val="20"/>
          <w:szCs w:val="20"/>
        </w:rPr>
        <w:t>(</w:t>
      </w:r>
      <w:r w:rsidRPr="00F62AD6" w:rsidR="00C00DCA">
        <w:rPr>
          <w:rFonts w:ascii="Arial" w:hAnsi="Arial" w:cs="Arial"/>
          <w:sz w:val="20"/>
          <w:szCs w:val="20"/>
        </w:rPr>
        <w:t>source:</w:t>
      </w:r>
      <w:r w:rsidRPr="00F62AD6" w:rsidR="00815D1A">
        <w:rPr>
          <w:rFonts w:ascii="Arial" w:hAnsi="Arial" w:cs="Arial"/>
          <w:sz w:val="20"/>
          <w:szCs w:val="20"/>
        </w:rPr>
        <w:t xml:space="preserve"> All offence </w:t>
      </w:r>
      <w:r w:rsidR="005D6065">
        <w:rPr>
          <w:rFonts w:ascii="Arial" w:hAnsi="Arial" w:cs="Arial"/>
          <w:sz w:val="20"/>
          <w:szCs w:val="20"/>
        </w:rPr>
        <w:t>tool 2017-2024</w:t>
      </w:r>
      <w:r w:rsidRPr="00F62AD6" w:rsidR="00815D1A">
        <w:rPr>
          <w:rFonts w:ascii="Arial" w:hAnsi="Arial" w:cs="Arial"/>
          <w:sz w:val="20"/>
          <w:szCs w:val="20"/>
        </w:rPr>
        <w:t>)</w:t>
      </w:r>
      <w:r w:rsidRPr="00F62AD6" w:rsidR="00F87222">
        <w:rPr>
          <w:rFonts w:ascii="Arial" w:hAnsi="Arial" w:cs="Arial"/>
          <w:sz w:val="20"/>
          <w:szCs w:val="20"/>
        </w:rPr>
        <w:t xml:space="preserve">. This ‘all offence’ figure is higher because some defendants were prosecuted for </w:t>
      </w:r>
      <w:r w:rsidRPr="00F62AD6" w:rsidR="00C00DCA">
        <w:rPr>
          <w:rFonts w:ascii="Arial" w:hAnsi="Arial" w:cs="Arial"/>
          <w:sz w:val="20"/>
          <w:szCs w:val="20"/>
        </w:rPr>
        <w:t>multiple</w:t>
      </w:r>
      <w:r w:rsidRPr="00F62AD6" w:rsidR="00F87222">
        <w:rPr>
          <w:rFonts w:ascii="Arial" w:hAnsi="Arial" w:cs="Arial"/>
          <w:sz w:val="20"/>
          <w:szCs w:val="20"/>
        </w:rPr>
        <w:t xml:space="preserve"> </w:t>
      </w:r>
      <w:r w:rsidRPr="00F62AD6" w:rsidR="00C00DCA">
        <w:rPr>
          <w:rFonts w:ascii="Arial" w:hAnsi="Arial" w:cs="Arial"/>
          <w:sz w:val="20"/>
          <w:szCs w:val="20"/>
        </w:rPr>
        <w:t>counts of</w:t>
      </w:r>
      <w:r w:rsidRPr="00F62AD6" w:rsidR="00F87222">
        <w:rPr>
          <w:rFonts w:ascii="Arial" w:hAnsi="Arial" w:cs="Arial"/>
          <w:sz w:val="20"/>
          <w:szCs w:val="20"/>
        </w:rPr>
        <w:t xml:space="preserve"> murder.</w:t>
      </w:r>
    </w:p>
    <w:p w:rsidR="00F15E65" w:rsidRDefault="00F15E65" w14:paraId="405868C8" w14:textId="77777777">
      <w:pPr>
        <w:rPr>
          <w:rFonts w:ascii="Arial" w:hAnsi="Arial" w:cs="Arial"/>
          <w:sz w:val="20"/>
          <w:szCs w:val="20"/>
          <w:u w:val="single"/>
        </w:rPr>
      </w:pPr>
      <w:r>
        <w:rPr>
          <w:rFonts w:ascii="Arial" w:hAnsi="Arial" w:cs="Arial"/>
          <w:sz w:val="20"/>
          <w:szCs w:val="20"/>
          <w:u w:val="single"/>
        </w:rPr>
        <w:br w:type="page"/>
      </w:r>
    </w:p>
    <w:bookmarkEnd w:id="3"/>
    <w:p w:rsidRPr="00F62AD6" w:rsidR="00823FAF" w:rsidP="00A324EB" w:rsidRDefault="004E44B0" w14:paraId="176FC51A" w14:textId="438BD086">
      <w:pPr>
        <w:rPr>
          <w:rFonts w:ascii="Arial" w:hAnsi="Arial" w:cs="Arial"/>
          <w:sz w:val="20"/>
          <w:szCs w:val="20"/>
        </w:rPr>
      </w:pPr>
      <w:r w:rsidRPr="00F62AD6">
        <w:rPr>
          <w:rFonts w:ascii="Arial" w:hAnsi="Arial" w:cs="Arial"/>
          <w:sz w:val="20"/>
          <w:szCs w:val="20"/>
          <w:u w:val="single"/>
        </w:rPr>
        <w:t>Other notes</w:t>
      </w:r>
      <w:bookmarkStart w:name="_Hlk514151630" w:id="4"/>
    </w:p>
    <w:p w:rsidRPr="00F62AD6" w:rsidR="00C8039A" w:rsidP="00C8039A" w:rsidRDefault="00C8039A" w14:paraId="6D842F19" w14:textId="77777777">
      <w:pPr>
        <w:pStyle w:val="ListParagraph"/>
        <w:numPr>
          <w:ilvl w:val="0"/>
          <w:numId w:val="4"/>
        </w:numPr>
        <w:rPr>
          <w:rFonts w:ascii="Arial" w:hAnsi="Arial" w:cs="Arial"/>
          <w:sz w:val="20"/>
          <w:szCs w:val="20"/>
        </w:rPr>
      </w:pPr>
      <w:r w:rsidRPr="00F62AD6">
        <w:rPr>
          <w:rFonts w:ascii="Arial" w:hAnsi="Arial" w:cs="Arial"/>
          <w:sz w:val="20"/>
          <w:szCs w:val="20"/>
        </w:rPr>
        <w:t xml:space="preserve">Every effort is made to ensure that the figures presented are accurate and complete. However, it is important to note that these data have been extracted from large administrative data systems generated by the courts. This is particularly important for non-principal offences, which have not been subject to the same level of validation as the principal offence datasets. Consequently, care should be taken to ensure data collection processes and their inevitable limitations, such as risks of inconsistent offence coding or erroneous data entry, are </w:t>
      </w:r>
      <w:proofErr w:type="gramStart"/>
      <w:r w:rsidRPr="00F62AD6">
        <w:rPr>
          <w:rFonts w:ascii="Arial" w:hAnsi="Arial" w:cs="Arial"/>
          <w:sz w:val="20"/>
          <w:szCs w:val="20"/>
        </w:rPr>
        <w:t>taken into account</w:t>
      </w:r>
      <w:proofErr w:type="gramEnd"/>
      <w:r w:rsidRPr="00F62AD6">
        <w:rPr>
          <w:rFonts w:ascii="Arial" w:hAnsi="Arial" w:cs="Arial"/>
          <w:sz w:val="20"/>
          <w:szCs w:val="20"/>
        </w:rPr>
        <w:t xml:space="preserve"> when those data are used.</w:t>
      </w:r>
    </w:p>
    <w:p w:rsidRPr="00F62AD6" w:rsidR="00AC70E6" w:rsidP="001B41C0" w:rsidRDefault="00957B56" w14:paraId="75261215" w14:textId="7E65C7A6">
      <w:pPr>
        <w:pStyle w:val="ListParagraph"/>
        <w:numPr>
          <w:ilvl w:val="0"/>
          <w:numId w:val="4"/>
        </w:numPr>
        <w:rPr>
          <w:rFonts w:ascii="Arial" w:hAnsi="Arial" w:cs="Arial"/>
          <w:sz w:val="20"/>
          <w:szCs w:val="20"/>
        </w:rPr>
      </w:pPr>
      <w:r w:rsidRPr="00F62AD6">
        <w:rPr>
          <w:rFonts w:ascii="Arial" w:hAnsi="Arial" w:cs="Arial"/>
          <w:sz w:val="20"/>
          <w:szCs w:val="20"/>
        </w:rPr>
        <w:t>A</w:t>
      </w:r>
      <w:r w:rsidRPr="00F62AD6" w:rsidR="001B41C0">
        <w:rPr>
          <w:rFonts w:ascii="Arial" w:hAnsi="Arial" w:cs="Arial"/>
          <w:sz w:val="20"/>
          <w:szCs w:val="20"/>
        </w:rPr>
        <w:t xml:space="preserve"> defendant may be prosecuted for more than two offences, </w:t>
      </w:r>
      <w:r w:rsidRPr="00F62AD6">
        <w:rPr>
          <w:rFonts w:ascii="Arial" w:hAnsi="Arial" w:cs="Arial"/>
          <w:sz w:val="20"/>
          <w:szCs w:val="20"/>
        </w:rPr>
        <w:t xml:space="preserve">so </w:t>
      </w:r>
      <w:r w:rsidRPr="00F62AD6" w:rsidR="001B41C0">
        <w:rPr>
          <w:rFonts w:ascii="Arial" w:hAnsi="Arial" w:cs="Arial"/>
          <w:sz w:val="20"/>
          <w:szCs w:val="20"/>
        </w:rPr>
        <w:t xml:space="preserve">they may be counted in more than one offence combination. Because of this, </w:t>
      </w:r>
      <w:r w:rsidRPr="00F62AD6" w:rsidR="0038001B">
        <w:rPr>
          <w:rFonts w:ascii="Arial" w:hAnsi="Arial" w:cs="Arial"/>
          <w:sz w:val="20"/>
          <w:szCs w:val="20"/>
        </w:rPr>
        <w:t xml:space="preserve">values for “n_defendants_offences_y” </w:t>
      </w:r>
      <w:r w:rsidRPr="00F62AD6" w:rsidR="001B41C0">
        <w:rPr>
          <w:rFonts w:ascii="Arial" w:hAnsi="Arial" w:cs="Arial"/>
          <w:sz w:val="20"/>
          <w:szCs w:val="20"/>
        </w:rPr>
        <w:t>will not sum to</w:t>
      </w:r>
      <w:r w:rsidRPr="00F62AD6" w:rsidR="001A6BF0">
        <w:rPr>
          <w:rFonts w:ascii="Arial" w:hAnsi="Arial" w:cs="Arial"/>
          <w:sz w:val="20"/>
          <w:szCs w:val="20"/>
        </w:rPr>
        <w:t xml:space="preserve"> </w:t>
      </w:r>
      <w:r w:rsidRPr="00F62AD6" w:rsidR="00111954">
        <w:rPr>
          <w:rFonts w:ascii="Arial" w:hAnsi="Arial" w:cs="Arial"/>
          <w:sz w:val="20"/>
          <w:szCs w:val="20"/>
        </w:rPr>
        <w:t>the total number of defendants and values should not be added together</w:t>
      </w:r>
      <w:r w:rsidRPr="00F62AD6" w:rsidR="00AC70E6">
        <w:rPr>
          <w:rFonts w:ascii="Arial" w:hAnsi="Arial" w:cs="Arial"/>
          <w:sz w:val="20"/>
          <w:szCs w:val="20"/>
        </w:rPr>
        <w:t>.</w:t>
      </w:r>
    </w:p>
    <w:bookmarkEnd w:id="4"/>
    <w:p w:rsidRPr="00F62AD6" w:rsidR="00957B56" w:rsidP="00957B56" w:rsidRDefault="000C6C72" w14:paraId="322A92B4" w14:textId="112E08AD">
      <w:pPr>
        <w:pStyle w:val="ListParagraph"/>
        <w:numPr>
          <w:ilvl w:val="0"/>
          <w:numId w:val="4"/>
        </w:numPr>
        <w:spacing w:after="0"/>
        <w:rPr>
          <w:rFonts w:ascii="Arial" w:hAnsi="Arial" w:cs="Arial"/>
          <w:sz w:val="20"/>
          <w:szCs w:val="20"/>
        </w:rPr>
      </w:pPr>
      <w:r w:rsidRPr="00F62AD6">
        <w:rPr>
          <w:rFonts w:ascii="Arial" w:hAnsi="Arial" w:cs="Arial"/>
          <w:sz w:val="20"/>
          <w:szCs w:val="20"/>
        </w:rPr>
        <w:t>While we have made every effort to ensure data presented are accurate, there are a small number of offences where data submitted to us had an incorrect or invalid offence code. These are labelled as ‘Not Known’ in the “offence_x” and “offence_y” columns</w:t>
      </w:r>
      <w:r w:rsidR="00BE0CED">
        <w:rPr>
          <w:rFonts w:ascii="Arial" w:hAnsi="Arial" w:cs="Arial"/>
          <w:sz w:val="20"/>
          <w:szCs w:val="20"/>
        </w:rPr>
        <w:t>.</w:t>
      </w:r>
      <w:r w:rsidRPr="00F62AD6" w:rsidR="00957B56">
        <w:rPr>
          <w:rFonts w:ascii="Arial" w:hAnsi="Arial" w:cs="Arial"/>
          <w:sz w:val="20"/>
          <w:szCs w:val="20"/>
        </w:rPr>
        <w:t xml:space="preserve"> </w:t>
      </w:r>
    </w:p>
    <w:p w:rsidRPr="00F62AD6" w:rsidR="00957B56" w:rsidP="00A324EB" w:rsidRDefault="00957B56" w14:paraId="39449884" w14:textId="745C814F">
      <w:pPr>
        <w:pStyle w:val="ListParagraph"/>
        <w:numPr>
          <w:ilvl w:val="0"/>
          <w:numId w:val="4"/>
        </w:numPr>
        <w:spacing w:after="0"/>
        <w:rPr>
          <w:rFonts w:ascii="Arial" w:hAnsi="Arial" w:cs="Arial"/>
          <w:sz w:val="20"/>
          <w:szCs w:val="20"/>
        </w:rPr>
      </w:pPr>
      <w:r w:rsidRPr="00F62AD6">
        <w:rPr>
          <w:rFonts w:ascii="Arial" w:hAnsi="Arial" w:cs="Arial"/>
          <w:sz w:val="20"/>
          <w:szCs w:val="20"/>
        </w:rPr>
        <w:t>Data on defendants prosecuted are drawn solely from the magistrates’ courts records. For some offences, cases may bypass the magistrates’ courts and go straight to the Crown Court, so these records will not appear in the prosecutions data.</w:t>
      </w:r>
    </w:p>
    <w:p w:rsidR="00F62AD6" w:rsidP="004E44B0" w:rsidRDefault="00F62AD6" w14:paraId="77016BD7" w14:textId="77777777">
      <w:pPr>
        <w:rPr>
          <w:rFonts w:ascii="Arial" w:hAnsi="Arial" w:cs="Arial"/>
          <w:sz w:val="20"/>
          <w:szCs w:val="20"/>
          <w:u w:val="single"/>
        </w:rPr>
      </w:pPr>
    </w:p>
    <w:p w:rsidRPr="00F62AD6" w:rsidR="004E44B0" w:rsidP="004E44B0" w:rsidRDefault="004E44B0" w14:paraId="590ACA6D" w14:textId="7D3BB7A7">
      <w:pPr>
        <w:rPr>
          <w:rFonts w:ascii="Arial" w:hAnsi="Arial" w:cs="Arial"/>
          <w:sz w:val="20"/>
          <w:szCs w:val="20"/>
          <w:u w:val="single"/>
        </w:rPr>
      </w:pPr>
      <w:r w:rsidRPr="00F62AD6">
        <w:rPr>
          <w:rFonts w:ascii="Arial" w:hAnsi="Arial" w:cs="Arial"/>
          <w:sz w:val="20"/>
          <w:szCs w:val="20"/>
          <w:u w:val="single"/>
        </w:rPr>
        <w:t>Data supplier</w:t>
      </w:r>
    </w:p>
    <w:p w:rsidRPr="00F62AD6" w:rsidR="00F15E65" w:rsidP="004E44B0" w:rsidRDefault="00775040" w14:paraId="524013A9" w14:textId="07780BDC">
      <w:pPr>
        <w:rPr>
          <w:rFonts w:ascii="Arial" w:hAnsi="Arial" w:cs="Arial"/>
          <w:sz w:val="20"/>
          <w:szCs w:val="20"/>
        </w:rPr>
      </w:pPr>
      <w:r w:rsidRPr="00775040">
        <w:rPr>
          <w:rFonts w:ascii="Arial" w:hAnsi="Arial" w:cs="Arial"/>
          <w:sz w:val="20"/>
          <w:szCs w:val="20"/>
        </w:rPr>
        <w:t xml:space="preserve">Criminal Courts &amp; Sentencing Data and Statistics </w:t>
      </w:r>
      <w:r>
        <w:rPr>
          <w:rFonts w:ascii="Arial" w:hAnsi="Arial" w:cs="Arial"/>
          <w:sz w:val="20"/>
          <w:szCs w:val="20"/>
        </w:rPr>
        <w:br/>
      </w:r>
      <w:r w:rsidR="00F15E65">
        <w:rPr>
          <w:rFonts w:ascii="Arial" w:hAnsi="Arial" w:cs="Arial"/>
          <w:sz w:val="20"/>
          <w:szCs w:val="20"/>
        </w:rPr>
        <w:t xml:space="preserve">Data and </w:t>
      </w:r>
      <w:r w:rsidR="00860044">
        <w:rPr>
          <w:rFonts w:ascii="Arial" w:hAnsi="Arial" w:cs="Arial"/>
          <w:sz w:val="20"/>
          <w:szCs w:val="20"/>
        </w:rPr>
        <w:t>Analysis</w:t>
      </w:r>
      <w:r w:rsidR="00F15E65">
        <w:rPr>
          <w:rFonts w:ascii="Arial" w:hAnsi="Arial" w:cs="Arial"/>
          <w:sz w:val="20"/>
          <w:szCs w:val="20"/>
        </w:rPr>
        <w:br/>
      </w:r>
      <w:r w:rsidR="00F15E65">
        <w:rPr>
          <w:rFonts w:ascii="Arial" w:hAnsi="Arial" w:cs="Arial"/>
          <w:sz w:val="20"/>
          <w:szCs w:val="20"/>
        </w:rPr>
        <w:t>Ministry of Justice</w:t>
      </w:r>
    </w:p>
    <w:p w:rsidRPr="00F62AD6" w:rsidR="004E44B0" w:rsidP="004E44B0" w:rsidRDefault="00B220D1" w14:paraId="1DD05D2F" w14:textId="7FE6AA42">
      <w:pPr>
        <w:rPr>
          <w:rFonts w:ascii="Arial" w:hAnsi="Arial" w:cs="Arial"/>
          <w:sz w:val="20"/>
          <w:szCs w:val="20"/>
        </w:rPr>
      </w:pPr>
      <w:r w:rsidRPr="77B84258" w:rsidR="00B220D1">
        <w:rPr>
          <w:rFonts w:ascii="Arial" w:hAnsi="Arial" w:cs="Arial"/>
          <w:sz w:val="20"/>
          <w:szCs w:val="20"/>
        </w:rPr>
        <w:t xml:space="preserve">Published on </w:t>
      </w:r>
      <w:r w:rsidRPr="77B84258" w:rsidR="4845D317">
        <w:rPr>
          <w:rFonts w:ascii="Arial" w:hAnsi="Arial" w:cs="Arial"/>
          <w:sz w:val="20"/>
          <w:szCs w:val="20"/>
        </w:rPr>
        <w:t>28</w:t>
      </w:r>
      <w:r w:rsidRPr="77B84258" w:rsidR="00B220D1">
        <w:rPr>
          <w:rFonts w:ascii="Arial" w:hAnsi="Arial" w:cs="Arial"/>
          <w:sz w:val="20"/>
          <w:szCs w:val="20"/>
        </w:rPr>
        <w:t xml:space="preserve"> </w:t>
      </w:r>
      <w:r w:rsidRPr="77B84258" w:rsidR="5578F3E2">
        <w:rPr>
          <w:rFonts w:ascii="Arial" w:hAnsi="Arial" w:cs="Arial"/>
          <w:sz w:val="20"/>
          <w:szCs w:val="20"/>
        </w:rPr>
        <w:t>July</w:t>
      </w:r>
      <w:r w:rsidRPr="77B84258" w:rsidR="00B220D1">
        <w:rPr>
          <w:rFonts w:ascii="Arial" w:hAnsi="Arial" w:cs="Arial"/>
          <w:sz w:val="20"/>
          <w:szCs w:val="20"/>
        </w:rPr>
        <w:t xml:space="preserve"> 20</w:t>
      </w:r>
      <w:r w:rsidRPr="77B84258" w:rsidR="00E104F1">
        <w:rPr>
          <w:rFonts w:ascii="Arial" w:hAnsi="Arial" w:cs="Arial"/>
          <w:sz w:val="20"/>
          <w:szCs w:val="20"/>
        </w:rPr>
        <w:t>2</w:t>
      </w:r>
      <w:r w:rsidRPr="77B84258" w:rsidR="7D1D0F2C">
        <w:rPr>
          <w:rFonts w:ascii="Arial" w:hAnsi="Arial" w:cs="Arial"/>
          <w:sz w:val="20"/>
          <w:szCs w:val="20"/>
        </w:rPr>
        <w:t>5</w:t>
      </w:r>
    </w:p>
    <w:p w:rsidRPr="00F62AD6" w:rsidR="00E16512" w:rsidP="004E44B0" w:rsidRDefault="00E16512" w14:paraId="3FDE995E" w14:textId="6B1EA723">
      <w:pPr>
        <w:rPr>
          <w:rFonts w:ascii="Arial" w:hAnsi="Arial" w:cs="Arial"/>
          <w:sz w:val="20"/>
          <w:szCs w:val="20"/>
        </w:rPr>
      </w:pPr>
      <w:r w:rsidRPr="00F62AD6">
        <w:rPr>
          <w:rFonts w:ascii="Arial" w:hAnsi="Arial" w:cs="Arial"/>
          <w:sz w:val="20"/>
          <w:szCs w:val="20"/>
        </w:rPr>
        <w:t xml:space="preserve">Contact: </w:t>
      </w:r>
      <w:hyperlink w:history="1" r:id="rId11">
        <w:r w:rsidRPr="00F62AD6" w:rsidR="00B42A50">
          <w:rPr>
            <w:rStyle w:val="Hyperlink"/>
            <w:rFonts w:ascii="Arial" w:hAnsi="Arial" w:cs="Arial"/>
            <w:sz w:val="20"/>
            <w:szCs w:val="20"/>
          </w:rPr>
          <w:t>CJS_Statistics@justice.gov.uk</w:t>
        </w:r>
      </w:hyperlink>
      <w:r w:rsidRPr="00F62AD6" w:rsidR="00B42A50">
        <w:rPr>
          <w:rFonts w:ascii="Arial" w:hAnsi="Arial" w:cs="Arial"/>
          <w:sz w:val="20"/>
          <w:szCs w:val="20"/>
        </w:rPr>
        <w:t xml:space="preserve"> </w:t>
      </w:r>
    </w:p>
    <w:p w:rsidRPr="00F62AD6" w:rsidR="00577C49" w:rsidP="00CC726F" w:rsidRDefault="004E44B0" w14:paraId="2F83E47F" w14:textId="3BB8628E">
      <w:pPr>
        <w:rPr>
          <w:rFonts w:ascii="Arial" w:hAnsi="Arial" w:cs="Arial"/>
          <w:sz w:val="20"/>
          <w:szCs w:val="20"/>
        </w:rPr>
      </w:pPr>
      <w:r w:rsidRPr="00F62AD6">
        <w:rPr>
          <w:rFonts w:ascii="Arial" w:hAnsi="Arial" w:cs="Arial"/>
          <w:sz w:val="20"/>
          <w:szCs w:val="20"/>
        </w:rPr>
        <w:t xml:space="preserve">Further information on data sources and definitions can be found in the guidance document produced alongside the main report - Guide to Criminal Justice Statistics at: </w:t>
      </w:r>
      <w:hyperlink w:history="1" r:id="rId12">
        <w:r w:rsidRPr="005758DB" w:rsidR="00FA3D9E">
          <w:rPr>
            <w:rStyle w:val="Hyperlink"/>
            <w:rFonts w:ascii="Arial" w:hAnsi="Arial" w:cs="Arial"/>
            <w:sz w:val="20"/>
            <w:szCs w:val="20"/>
          </w:rPr>
          <w:t>Criminal Justice System statistics quarterly: December 2024 - GOV.UK</w:t>
        </w:r>
      </w:hyperlink>
      <w:r w:rsidR="004E5DD4">
        <w:rPr>
          <w:rFonts w:ascii="Arial" w:hAnsi="Arial" w:cs="Arial"/>
          <w:sz w:val="20"/>
          <w:szCs w:val="20"/>
        </w:rPr>
        <w:t xml:space="preserve">. </w:t>
      </w:r>
      <w:r w:rsidR="009A203E">
        <w:rPr>
          <w:rFonts w:ascii="Arial" w:hAnsi="Arial" w:cs="Arial"/>
          <w:sz w:val="20"/>
          <w:szCs w:val="20"/>
        </w:rPr>
        <w:t>T</w:t>
      </w:r>
      <w:r w:rsidRPr="00F62AD6" w:rsidR="00577C49">
        <w:rPr>
          <w:rFonts w:ascii="Arial" w:hAnsi="Arial" w:cs="Arial"/>
          <w:sz w:val="20"/>
          <w:szCs w:val="20"/>
        </w:rPr>
        <w:t xml:space="preserve">he main bulletin and accompanying tables and tools </w:t>
      </w:r>
      <w:r w:rsidRPr="00F62AD6" w:rsidR="00A324EB">
        <w:rPr>
          <w:rFonts w:ascii="Arial" w:hAnsi="Arial" w:cs="Arial"/>
          <w:sz w:val="20"/>
          <w:szCs w:val="20"/>
        </w:rPr>
        <w:t>can</w:t>
      </w:r>
      <w:r w:rsidRPr="00F62AD6" w:rsidR="00577C49">
        <w:rPr>
          <w:rFonts w:ascii="Arial" w:hAnsi="Arial" w:cs="Arial"/>
          <w:sz w:val="20"/>
          <w:szCs w:val="20"/>
        </w:rPr>
        <w:t xml:space="preserve"> also </w:t>
      </w:r>
      <w:r w:rsidRPr="00F62AD6" w:rsidR="00A324EB">
        <w:rPr>
          <w:rFonts w:ascii="Arial" w:hAnsi="Arial" w:cs="Arial"/>
          <w:sz w:val="20"/>
          <w:szCs w:val="20"/>
        </w:rPr>
        <w:t>b</w:t>
      </w:r>
      <w:r w:rsidRPr="00F62AD6" w:rsidR="00577C49">
        <w:rPr>
          <w:rFonts w:ascii="Arial" w:hAnsi="Arial" w:cs="Arial"/>
          <w:sz w:val="20"/>
          <w:szCs w:val="20"/>
        </w:rPr>
        <w:t>e</w:t>
      </w:r>
      <w:r w:rsidRPr="00F62AD6" w:rsidR="00A324EB">
        <w:rPr>
          <w:rFonts w:ascii="Arial" w:hAnsi="Arial" w:cs="Arial"/>
          <w:sz w:val="20"/>
          <w:szCs w:val="20"/>
        </w:rPr>
        <w:t xml:space="preserve"> accessed</w:t>
      </w:r>
      <w:r w:rsidRPr="00F62AD6" w:rsidR="00577C49">
        <w:rPr>
          <w:rFonts w:ascii="Arial" w:hAnsi="Arial" w:cs="Arial"/>
          <w:sz w:val="20"/>
          <w:szCs w:val="20"/>
        </w:rPr>
        <w:t>.</w:t>
      </w:r>
    </w:p>
    <w:sectPr w:rsidRPr="00F62AD6" w:rsidR="00577C49" w:rsidSect="007C191C">
      <w:footerReference w:type="default" r:id="rId13"/>
      <w:pgSz w:w="11906" w:h="16838" w:orient="portrait"/>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452E" w:rsidP="004E44B0" w:rsidRDefault="0030452E" w14:paraId="4A90F85B" w14:textId="77777777">
      <w:pPr>
        <w:spacing w:after="0" w:line="240" w:lineRule="auto"/>
      </w:pPr>
      <w:r>
        <w:separator/>
      </w:r>
    </w:p>
  </w:endnote>
  <w:endnote w:type="continuationSeparator" w:id="0">
    <w:p w:rsidR="0030452E" w:rsidP="004E44B0" w:rsidRDefault="0030452E" w14:paraId="7B1BA480" w14:textId="77777777">
      <w:pPr>
        <w:spacing w:after="0" w:line="240" w:lineRule="auto"/>
      </w:pPr>
      <w:r>
        <w:continuationSeparator/>
      </w:r>
    </w:p>
  </w:endnote>
  <w:endnote w:type="continuationNotice" w:id="1">
    <w:p w:rsidR="0030452E" w:rsidRDefault="0030452E" w14:paraId="2B516FA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667126"/>
      <w:docPartObj>
        <w:docPartGallery w:val="Page Numbers (Bottom of Page)"/>
        <w:docPartUnique/>
      </w:docPartObj>
    </w:sdtPr>
    <w:sdtEndPr>
      <w:rPr>
        <w:noProof/>
      </w:rPr>
    </w:sdtEndPr>
    <w:sdtContent>
      <w:p w:rsidR="00E827E3" w:rsidRDefault="00E827E3" w14:paraId="76643205" w14:textId="64F69094">
        <w:pPr>
          <w:pStyle w:val="Footer"/>
          <w:jc w:val="center"/>
        </w:pPr>
        <w:r>
          <w:fldChar w:fldCharType="begin"/>
        </w:r>
        <w:r>
          <w:instrText xml:space="preserve"> PAGE   \* MERGEFORMAT </w:instrText>
        </w:r>
        <w:r>
          <w:fldChar w:fldCharType="separate"/>
        </w:r>
        <w:r w:rsidR="00C8039A">
          <w:rPr>
            <w:noProof/>
          </w:rPr>
          <w:t>5</w:t>
        </w:r>
        <w:r>
          <w:rPr>
            <w:noProof/>
          </w:rPr>
          <w:fldChar w:fldCharType="end"/>
        </w:r>
      </w:p>
    </w:sdtContent>
  </w:sdt>
  <w:p w:rsidR="00E827E3" w:rsidRDefault="00E827E3" w14:paraId="31C75F3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452E" w:rsidP="004E44B0" w:rsidRDefault="0030452E" w14:paraId="3F384F2F" w14:textId="77777777">
      <w:pPr>
        <w:spacing w:after="0" w:line="240" w:lineRule="auto"/>
      </w:pPr>
      <w:r>
        <w:separator/>
      </w:r>
    </w:p>
  </w:footnote>
  <w:footnote w:type="continuationSeparator" w:id="0">
    <w:p w:rsidR="0030452E" w:rsidP="004E44B0" w:rsidRDefault="0030452E" w14:paraId="0AC52974" w14:textId="77777777">
      <w:pPr>
        <w:spacing w:after="0" w:line="240" w:lineRule="auto"/>
      </w:pPr>
      <w:r>
        <w:continuationSeparator/>
      </w:r>
    </w:p>
  </w:footnote>
  <w:footnote w:type="continuationNotice" w:id="1">
    <w:p w:rsidR="0030452E" w:rsidRDefault="0030452E" w14:paraId="05E96098" w14:textId="77777777">
      <w:pPr>
        <w:spacing w:after="0" w:line="240" w:lineRule="auto"/>
      </w:pPr>
    </w:p>
  </w:footnote>
  <w:footnote w:id="2">
    <w:p w:rsidRPr="00860044" w:rsidR="00276FDC" w:rsidP="00860044" w:rsidRDefault="00276FDC" w14:paraId="34F16A52" w14:textId="525DEE2C">
      <w:pPr>
        <w:pStyle w:val="FootnoteText"/>
        <w:spacing w:after="0"/>
        <w:rPr>
          <w:rFonts w:ascii="Arial" w:hAnsi="Arial" w:cs="Arial"/>
          <w:sz w:val="16"/>
          <w:szCs w:val="16"/>
        </w:rPr>
      </w:pPr>
      <w:r w:rsidRPr="00860044">
        <w:rPr>
          <w:rStyle w:val="FootnoteReference"/>
          <w:rFonts w:ascii="Arial" w:hAnsi="Arial" w:cs="Arial"/>
          <w:sz w:val="16"/>
          <w:szCs w:val="16"/>
        </w:rPr>
        <w:footnoteRef/>
      </w:r>
      <w:r w:rsidRPr="00860044">
        <w:rPr>
          <w:rFonts w:ascii="Arial" w:hAnsi="Arial" w:cs="Arial"/>
          <w:sz w:val="16"/>
          <w:szCs w:val="16"/>
        </w:rPr>
        <w:t xml:space="preserve"> See the ‘</w:t>
      </w:r>
      <w:r w:rsidRPr="00860044">
        <w:rPr>
          <w:rFonts w:ascii="Arial" w:hAnsi="Arial" w:cs="Arial"/>
          <w:i/>
          <w:sz w:val="16"/>
          <w:szCs w:val="16"/>
        </w:rPr>
        <w:t>Guide to Criminal Justice Statistics’</w:t>
      </w:r>
      <w:r w:rsidRPr="00860044">
        <w:rPr>
          <w:rFonts w:ascii="Arial" w:hAnsi="Arial" w:cs="Arial"/>
          <w:sz w:val="16"/>
          <w:szCs w:val="16"/>
        </w:rPr>
        <w:t xml:space="preserve"> accompanying this publication for further information on the ‘principal offence’ and how it is determined.</w:t>
      </w:r>
    </w:p>
  </w:footnote>
  <w:footnote w:id="3">
    <w:p w:rsidRPr="00F62AD6" w:rsidR="0074156A" w:rsidP="00860044" w:rsidRDefault="0074156A" w14:paraId="1A439379" w14:textId="035571C9">
      <w:pPr>
        <w:pStyle w:val="FootnoteText"/>
        <w:spacing w:after="0"/>
        <w:rPr>
          <w:rFonts w:ascii="Arial" w:hAnsi="Arial" w:cs="Arial"/>
          <w:sz w:val="18"/>
          <w:szCs w:val="18"/>
        </w:rPr>
      </w:pPr>
      <w:r w:rsidRPr="00860044">
        <w:rPr>
          <w:rStyle w:val="FootnoteReference"/>
          <w:rFonts w:ascii="Arial" w:hAnsi="Arial" w:cs="Arial"/>
          <w:sz w:val="16"/>
          <w:szCs w:val="16"/>
        </w:rPr>
        <w:footnoteRef/>
      </w:r>
      <w:r w:rsidRPr="00860044">
        <w:rPr>
          <w:rFonts w:ascii="Arial" w:hAnsi="Arial" w:cs="Arial"/>
          <w:sz w:val="16"/>
          <w:szCs w:val="16"/>
        </w:rPr>
        <w:t xml:space="preserve"> </w:t>
      </w:r>
      <w:hyperlink w:history="1" r:id="rId1">
        <w:r w:rsidRPr="00FA3D9E" w:rsidR="009E50DD">
          <w:rPr>
            <w:rStyle w:val="Hyperlink"/>
          </w:rPr>
          <w:t>Criminal Justice System statistics quarterly: December 2024 - GOV.UK</w:t>
        </w:r>
      </w:hyperlink>
    </w:p>
  </w:footnote>
  <w:footnote w:id="4">
    <w:p w:rsidRPr="00F62AD6" w:rsidR="00F87222" w:rsidRDefault="00F87222" w14:paraId="1AE004BB" w14:textId="03755FEF">
      <w:pPr>
        <w:pStyle w:val="FootnoteText"/>
        <w:rPr>
          <w:rFonts w:ascii="Arial" w:hAnsi="Arial" w:cs="Arial"/>
          <w:sz w:val="18"/>
          <w:szCs w:val="18"/>
        </w:rPr>
      </w:pPr>
      <w:r w:rsidRPr="00860044">
        <w:rPr>
          <w:rStyle w:val="FootnoteReference"/>
          <w:rFonts w:ascii="Arial" w:hAnsi="Arial" w:cs="Arial"/>
          <w:sz w:val="16"/>
          <w:szCs w:val="16"/>
        </w:rPr>
        <w:footnoteRef/>
      </w:r>
      <w:r w:rsidRPr="00860044">
        <w:rPr>
          <w:rFonts w:ascii="Arial" w:hAnsi="Arial" w:cs="Arial"/>
          <w:sz w:val="16"/>
          <w:szCs w:val="16"/>
        </w:rPr>
        <w:t xml:space="preserve"> Where defendants were prosecuted for </w:t>
      </w:r>
      <w:r w:rsidR="005D6065">
        <w:rPr>
          <w:rFonts w:ascii="Arial" w:hAnsi="Arial" w:cs="Arial"/>
          <w:sz w:val="16"/>
          <w:szCs w:val="16"/>
        </w:rPr>
        <w:t>child abduction</w:t>
      </w:r>
      <w:r w:rsidRPr="00860044">
        <w:rPr>
          <w:rFonts w:ascii="Arial" w:hAnsi="Arial" w:cs="Arial"/>
          <w:sz w:val="16"/>
          <w:szCs w:val="16"/>
        </w:rPr>
        <w:t xml:space="preserve"> as a non-principal offence, </w:t>
      </w:r>
      <w:r w:rsidRPr="00860044">
        <w:rPr>
          <w:rFonts w:ascii="Arial" w:hAnsi="Arial" w:eastAsia="Times New Roman" w:cs="Arial"/>
          <w:sz w:val="16"/>
          <w:szCs w:val="16"/>
        </w:rPr>
        <w:t xml:space="preserve">they may have been prosecuted for an offence with an equally severe statutory maximum </w:t>
      </w:r>
      <w:r w:rsidRPr="00860044" w:rsidR="005D6065">
        <w:rPr>
          <w:rFonts w:ascii="Arial" w:hAnsi="Arial" w:eastAsia="Times New Roman" w:cs="Arial"/>
          <w:sz w:val="16"/>
          <w:szCs w:val="16"/>
        </w:rPr>
        <w:t>penalty or</w:t>
      </w:r>
      <w:r w:rsidRPr="00860044">
        <w:rPr>
          <w:rFonts w:ascii="Arial" w:hAnsi="Arial" w:eastAsia="Times New Roman" w:cs="Arial"/>
          <w:sz w:val="16"/>
          <w:szCs w:val="16"/>
        </w:rPr>
        <w:t xml:space="preserve"> been dealt with for a different offence at magistrates’ court and sent to the Crown Court for trial for </w:t>
      </w:r>
      <w:r w:rsidR="005D6065">
        <w:rPr>
          <w:rFonts w:ascii="Arial" w:hAnsi="Arial" w:eastAsia="Times New Roman" w:cs="Arial"/>
          <w:sz w:val="16"/>
          <w:szCs w:val="16"/>
        </w:rPr>
        <w:t>child abduction</w:t>
      </w:r>
      <w:r w:rsidRPr="00860044">
        <w:rPr>
          <w:rFonts w:ascii="Arial" w:hAnsi="Arial" w:eastAsia="Times New Roman" w:cs="Arial"/>
          <w:sz w:val="16"/>
          <w:szCs w:val="16"/>
        </w:rPr>
        <w:t>.</w:t>
      </w:r>
      <w:r w:rsidRPr="00860044">
        <w:rPr>
          <w:rFonts w:ascii="Arial" w:hAnsi="Arial" w:cs="Arial"/>
          <w:sz w:val="16"/>
          <w:szCs w:val="16"/>
        </w:rPr>
        <w:t xml:space="preserve"> Explanation of how the principal offence is selected in the prosecutions data is available in the ‘Guide to Criminal Justice Statistics’ accompanying this publication.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282C"/>
    <w:multiLevelType w:val="hybridMultilevel"/>
    <w:tmpl w:val="A060306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3F91553"/>
    <w:multiLevelType w:val="hybridMultilevel"/>
    <w:tmpl w:val="046023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4450900"/>
    <w:multiLevelType w:val="hybridMultilevel"/>
    <w:tmpl w:val="F52081C4"/>
    <w:lvl w:ilvl="0" w:tplc="E290527C">
      <w:numFmt w:val="bullet"/>
      <w:lvlText w:val="-"/>
      <w:lvlJc w:val="left"/>
      <w:pPr>
        <w:ind w:left="720" w:hanging="360"/>
      </w:pPr>
      <w:rPr>
        <w:rFonts w:hint="default" w:ascii="Calibri" w:hAnsi="Calibri" w:eastAsia="Calibri" w:cs="Calibri"/>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 w15:restartNumberingAfterBreak="0">
    <w:nsid w:val="0F69559C"/>
    <w:multiLevelType w:val="hybridMultilevel"/>
    <w:tmpl w:val="3558E7B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07A5C6B"/>
    <w:multiLevelType w:val="hybridMultilevel"/>
    <w:tmpl w:val="80FEF9A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8727DE7"/>
    <w:multiLevelType w:val="hybridMultilevel"/>
    <w:tmpl w:val="A5EE297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BFF4606"/>
    <w:multiLevelType w:val="hybridMultilevel"/>
    <w:tmpl w:val="146CE1D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E265659"/>
    <w:multiLevelType w:val="hybridMultilevel"/>
    <w:tmpl w:val="DA6CFC2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180716B"/>
    <w:multiLevelType w:val="hybridMultilevel"/>
    <w:tmpl w:val="BA549BF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4D53C1A"/>
    <w:multiLevelType w:val="hybridMultilevel"/>
    <w:tmpl w:val="2FC2885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6292C76"/>
    <w:multiLevelType w:val="hybridMultilevel"/>
    <w:tmpl w:val="ADCC0A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E397A64"/>
    <w:multiLevelType w:val="hybridMultilevel"/>
    <w:tmpl w:val="2A5EADF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F435370"/>
    <w:multiLevelType w:val="hybridMultilevel"/>
    <w:tmpl w:val="852A36C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34875E17"/>
    <w:multiLevelType w:val="hybridMultilevel"/>
    <w:tmpl w:val="A2EE21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4DDA5D59"/>
    <w:multiLevelType w:val="hybridMultilevel"/>
    <w:tmpl w:val="BF92C98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50A80BA4"/>
    <w:multiLevelType w:val="hybridMultilevel"/>
    <w:tmpl w:val="628AE0F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6" w15:restartNumberingAfterBreak="0">
    <w:nsid w:val="51062B12"/>
    <w:multiLevelType w:val="hybridMultilevel"/>
    <w:tmpl w:val="271CA52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524A2711"/>
    <w:multiLevelType w:val="hybridMultilevel"/>
    <w:tmpl w:val="EBD8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5991364"/>
    <w:multiLevelType w:val="hybridMultilevel"/>
    <w:tmpl w:val="707A69D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80571BD"/>
    <w:multiLevelType w:val="hybridMultilevel"/>
    <w:tmpl w:val="65BAFA1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5A1A5FE6"/>
    <w:multiLevelType w:val="hybridMultilevel"/>
    <w:tmpl w:val="9AECDF0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02E7F10"/>
    <w:multiLevelType w:val="hybridMultilevel"/>
    <w:tmpl w:val="DC7E727A"/>
    <w:lvl w:ilvl="0" w:tplc="E0D603D8">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02F35A5"/>
    <w:multiLevelType w:val="hybridMultilevel"/>
    <w:tmpl w:val="55B0D2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64805B0E"/>
    <w:multiLevelType w:val="hybridMultilevel"/>
    <w:tmpl w:val="13AC1CFC"/>
    <w:lvl w:ilvl="0" w:tplc="7A28E120">
      <w:numFmt w:val="bullet"/>
      <w:lvlText w:val="•"/>
      <w:lvlJc w:val="left"/>
      <w:pPr>
        <w:ind w:left="1080" w:hanging="72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68E720B7"/>
    <w:multiLevelType w:val="hybridMultilevel"/>
    <w:tmpl w:val="6832E66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6D396238"/>
    <w:multiLevelType w:val="hybridMultilevel"/>
    <w:tmpl w:val="8090B61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6" w15:restartNumberingAfterBreak="0">
    <w:nsid w:val="7ACA5F3C"/>
    <w:multiLevelType w:val="hybridMultilevel"/>
    <w:tmpl w:val="8092C0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7E125A97"/>
    <w:multiLevelType w:val="hybridMultilevel"/>
    <w:tmpl w:val="3FA033F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416291873">
    <w:abstractNumId w:val="27"/>
  </w:num>
  <w:num w:numId="2" w16cid:durableId="831263139">
    <w:abstractNumId w:val="21"/>
  </w:num>
  <w:num w:numId="3" w16cid:durableId="1733380266">
    <w:abstractNumId w:val="17"/>
  </w:num>
  <w:num w:numId="4" w16cid:durableId="244346502">
    <w:abstractNumId w:val="18"/>
  </w:num>
  <w:num w:numId="5" w16cid:durableId="1208957699">
    <w:abstractNumId w:val="15"/>
  </w:num>
  <w:num w:numId="6" w16cid:durableId="718089294">
    <w:abstractNumId w:val="15"/>
  </w:num>
  <w:num w:numId="7" w16cid:durableId="364446714">
    <w:abstractNumId w:val="11"/>
  </w:num>
  <w:num w:numId="8" w16cid:durableId="434520383">
    <w:abstractNumId w:val="7"/>
  </w:num>
  <w:num w:numId="9" w16cid:durableId="53742342">
    <w:abstractNumId w:val="9"/>
  </w:num>
  <w:num w:numId="10" w16cid:durableId="198277174">
    <w:abstractNumId w:val="2"/>
  </w:num>
  <w:num w:numId="11" w16cid:durableId="1029989473">
    <w:abstractNumId w:val="26"/>
  </w:num>
  <w:num w:numId="12" w16cid:durableId="1474785961">
    <w:abstractNumId w:val="24"/>
  </w:num>
  <w:num w:numId="13" w16cid:durableId="174614059">
    <w:abstractNumId w:val="10"/>
  </w:num>
  <w:num w:numId="14" w16cid:durableId="986544271">
    <w:abstractNumId w:val="1"/>
  </w:num>
  <w:num w:numId="15" w16cid:durableId="1466200346">
    <w:abstractNumId w:val="3"/>
  </w:num>
  <w:num w:numId="16" w16cid:durableId="842823692">
    <w:abstractNumId w:val="19"/>
  </w:num>
  <w:num w:numId="17" w16cid:durableId="415904056">
    <w:abstractNumId w:val="0"/>
  </w:num>
  <w:num w:numId="18" w16cid:durableId="145821771">
    <w:abstractNumId w:val="14"/>
  </w:num>
  <w:num w:numId="19" w16cid:durableId="345669542">
    <w:abstractNumId w:val="13"/>
  </w:num>
  <w:num w:numId="20" w16cid:durableId="1796831483">
    <w:abstractNumId w:val="23"/>
  </w:num>
  <w:num w:numId="21" w16cid:durableId="563686604">
    <w:abstractNumId w:val="5"/>
  </w:num>
  <w:num w:numId="22" w16cid:durableId="1367176702">
    <w:abstractNumId w:val="6"/>
  </w:num>
  <w:num w:numId="23" w16cid:durableId="750854930">
    <w:abstractNumId w:val="22"/>
  </w:num>
  <w:num w:numId="24" w16cid:durableId="1042553040">
    <w:abstractNumId w:val="12"/>
  </w:num>
  <w:num w:numId="25" w16cid:durableId="1565988613">
    <w:abstractNumId w:val="25"/>
  </w:num>
  <w:num w:numId="26" w16cid:durableId="963538833">
    <w:abstractNumId w:val="4"/>
  </w:num>
  <w:num w:numId="27" w16cid:durableId="681587544">
    <w:abstractNumId w:val="16"/>
  </w:num>
  <w:num w:numId="28" w16cid:durableId="689722059">
    <w:abstractNumId w:val="20"/>
  </w:num>
  <w:num w:numId="29" w16cid:durableId="1900900406">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BE9"/>
    <w:rsid w:val="000035AC"/>
    <w:rsid w:val="00006022"/>
    <w:rsid w:val="00007D14"/>
    <w:rsid w:val="00007D59"/>
    <w:rsid w:val="0001176E"/>
    <w:rsid w:val="00020FC8"/>
    <w:rsid w:val="000232E6"/>
    <w:rsid w:val="00027373"/>
    <w:rsid w:val="00037279"/>
    <w:rsid w:val="00046B0D"/>
    <w:rsid w:val="000477E6"/>
    <w:rsid w:val="00050E8A"/>
    <w:rsid w:val="00073F44"/>
    <w:rsid w:val="000845A6"/>
    <w:rsid w:val="000924B8"/>
    <w:rsid w:val="000A1296"/>
    <w:rsid w:val="000A483E"/>
    <w:rsid w:val="000C2DC6"/>
    <w:rsid w:val="000C6C72"/>
    <w:rsid w:val="000D30C7"/>
    <w:rsid w:val="000D5B70"/>
    <w:rsid w:val="000F06BC"/>
    <w:rsid w:val="00100784"/>
    <w:rsid w:val="00107473"/>
    <w:rsid w:val="00111954"/>
    <w:rsid w:val="00123420"/>
    <w:rsid w:val="00125FE5"/>
    <w:rsid w:val="001445AE"/>
    <w:rsid w:val="0014592F"/>
    <w:rsid w:val="00150CBA"/>
    <w:rsid w:val="0015460F"/>
    <w:rsid w:val="001569E3"/>
    <w:rsid w:val="00157A86"/>
    <w:rsid w:val="00162BE9"/>
    <w:rsid w:val="00163BA1"/>
    <w:rsid w:val="00170C94"/>
    <w:rsid w:val="00196273"/>
    <w:rsid w:val="001A6BF0"/>
    <w:rsid w:val="001B41C0"/>
    <w:rsid w:val="001F2094"/>
    <w:rsid w:val="001F62F1"/>
    <w:rsid w:val="00202880"/>
    <w:rsid w:val="00220120"/>
    <w:rsid w:val="00242B8C"/>
    <w:rsid w:val="00252E87"/>
    <w:rsid w:val="00273FA9"/>
    <w:rsid w:val="00276FDC"/>
    <w:rsid w:val="00281E0F"/>
    <w:rsid w:val="00287123"/>
    <w:rsid w:val="00295094"/>
    <w:rsid w:val="002A58EA"/>
    <w:rsid w:val="002B084B"/>
    <w:rsid w:val="002B1DEB"/>
    <w:rsid w:val="002C27E1"/>
    <w:rsid w:val="002D7A4F"/>
    <w:rsid w:val="002F0BE9"/>
    <w:rsid w:val="002F6A86"/>
    <w:rsid w:val="0030452E"/>
    <w:rsid w:val="00326ACE"/>
    <w:rsid w:val="00326BD0"/>
    <w:rsid w:val="0032701E"/>
    <w:rsid w:val="00342991"/>
    <w:rsid w:val="00347600"/>
    <w:rsid w:val="00350E0B"/>
    <w:rsid w:val="00365423"/>
    <w:rsid w:val="00374A28"/>
    <w:rsid w:val="0038001B"/>
    <w:rsid w:val="00382969"/>
    <w:rsid w:val="003832FC"/>
    <w:rsid w:val="00385E3F"/>
    <w:rsid w:val="003905F2"/>
    <w:rsid w:val="003A67A0"/>
    <w:rsid w:val="003B6F04"/>
    <w:rsid w:val="003C4F2D"/>
    <w:rsid w:val="003D0B78"/>
    <w:rsid w:val="003D157A"/>
    <w:rsid w:val="003E3258"/>
    <w:rsid w:val="003E7D5F"/>
    <w:rsid w:val="00400FF0"/>
    <w:rsid w:val="00411D7A"/>
    <w:rsid w:val="00420308"/>
    <w:rsid w:val="0042295E"/>
    <w:rsid w:val="00431C7D"/>
    <w:rsid w:val="00442A59"/>
    <w:rsid w:val="0044466B"/>
    <w:rsid w:val="004523D7"/>
    <w:rsid w:val="0045359D"/>
    <w:rsid w:val="004650BF"/>
    <w:rsid w:val="004A1CA2"/>
    <w:rsid w:val="004A5A37"/>
    <w:rsid w:val="004B01C8"/>
    <w:rsid w:val="004B248B"/>
    <w:rsid w:val="004C130B"/>
    <w:rsid w:val="004C2B0C"/>
    <w:rsid w:val="004C5076"/>
    <w:rsid w:val="004D2BC0"/>
    <w:rsid w:val="004E1D2D"/>
    <w:rsid w:val="004E44B0"/>
    <w:rsid w:val="004E5DD4"/>
    <w:rsid w:val="00503287"/>
    <w:rsid w:val="0052046F"/>
    <w:rsid w:val="005442D2"/>
    <w:rsid w:val="0055749D"/>
    <w:rsid w:val="005673D1"/>
    <w:rsid w:val="005758DB"/>
    <w:rsid w:val="00577C49"/>
    <w:rsid w:val="00584A9E"/>
    <w:rsid w:val="005871E3"/>
    <w:rsid w:val="005966B9"/>
    <w:rsid w:val="0059703A"/>
    <w:rsid w:val="005A6846"/>
    <w:rsid w:val="005D19FF"/>
    <w:rsid w:val="005D6065"/>
    <w:rsid w:val="005D6D2C"/>
    <w:rsid w:val="005E4C46"/>
    <w:rsid w:val="005E5267"/>
    <w:rsid w:val="005E6114"/>
    <w:rsid w:val="006078E1"/>
    <w:rsid w:val="00612E02"/>
    <w:rsid w:val="0061743F"/>
    <w:rsid w:val="00634F5F"/>
    <w:rsid w:val="0064095A"/>
    <w:rsid w:val="00643214"/>
    <w:rsid w:val="00657563"/>
    <w:rsid w:val="00662ADF"/>
    <w:rsid w:val="00664FFC"/>
    <w:rsid w:val="00666488"/>
    <w:rsid w:val="006710E7"/>
    <w:rsid w:val="006714D3"/>
    <w:rsid w:val="006857EE"/>
    <w:rsid w:val="00692D63"/>
    <w:rsid w:val="006A28E8"/>
    <w:rsid w:val="006A36B8"/>
    <w:rsid w:val="006C6C0A"/>
    <w:rsid w:val="006D111F"/>
    <w:rsid w:val="006D4062"/>
    <w:rsid w:val="006F2BE7"/>
    <w:rsid w:val="006F3C72"/>
    <w:rsid w:val="00704B16"/>
    <w:rsid w:val="00716F26"/>
    <w:rsid w:val="00735335"/>
    <w:rsid w:val="0074156A"/>
    <w:rsid w:val="00741EA2"/>
    <w:rsid w:val="00775040"/>
    <w:rsid w:val="00776A0A"/>
    <w:rsid w:val="007809CA"/>
    <w:rsid w:val="00793ADB"/>
    <w:rsid w:val="007A0828"/>
    <w:rsid w:val="007C191C"/>
    <w:rsid w:val="007C3532"/>
    <w:rsid w:val="007C530F"/>
    <w:rsid w:val="007C5492"/>
    <w:rsid w:val="007D1320"/>
    <w:rsid w:val="007D1E62"/>
    <w:rsid w:val="007D2A38"/>
    <w:rsid w:val="007E7698"/>
    <w:rsid w:val="007F15E9"/>
    <w:rsid w:val="007F383A"/>
    <w:rsid w:val="007F52E6"/>
    <w:rsid w:val="007F6F60"/>
    <w:rsid w:val="007F7855"/>
    <w:rsid w:val="00815877"/>
    <w:rsid w:val="00815D1A"/>
    <w:rsid w:val="00823FAF"/>
    <w:rsid w:val="00824C5E"/>
    <w:rsid w:val="00840AC3"/>
    <w:rsid w:val="00860044"/>
    <w:rsid w:val="0088656A"/>
    <w:rsid w:val="00893076"/>
    <w:rsid w:val="00895246"/>
    <w:rsid w:val="008A35C2"/>
    <w:rsid w:val="008A3D9F"/>
    <w:rsid w:val="008A47A4"/>
    <w:rsid w:val="008B3C22"/>
    <w:rsid w:val="008F2E68"/>
    <w:rsid w:val="008F767E"/>
    <w:rsid w:val="00903808"/>
    <w:rsid w:val="0093233D"/>
    <w:rsid w:val="00932F87"/>
    <w:rsid w:val="00947551"/>
    <w:rsid w:val="00950720"/>
    <w:rsid w:val="0095593D"/>
    <w:rsid w:val="00957B56"/>
    <w:rsid w:val="00977B3B"/>
    <w:rsid w:val="009807AE"/>
    <w:rsid w:val="009821E1"/>
    <w:rsid w:val="00986C3D"/>
    <w:rsid w:val="009A123F"/>
    <w:rsid w:val="009A203E"/>
    <w:rsid w:val="009B19F4"/>
    <w:rsid w:val="009C674E"/>
    <w:rsid w:val="009C7FF4"/>
    <w:rsid w:val="009D1DBD"/>
    <w:rsid w:val="009E50DD"/>
    <w:rsid w:val="009E5AB2"/>
    <w:rsid w:val="009F1D84"/>
    <w:rsid w:val="00A01311"/>
    <w:rsid w:val="00A04A29"/>
    <w:rsid w:val="00A04B5D"/>
    <w:rsid w:val="00A134B5"/>
    <w:rsid w:val="00A1695A"/>
    <w:rsid w:val="00A324EB"/>
    <w:rsid w:val="00A4382D"/>
    <w:rsid w:val="00A45779"/>
    <w:rsid w:val="00A56143"/>
    <w:rsid w:val="00A61C4A"/>
    <w:rsid w:val="00A6276A"/>
    <w:rsid w:val="00A67A30"/>
    <w:rsid w:val="00A77141"/>
    <w:rsid w:val="00A77AAF"/>
    <w:rsid w:val="00A82682"/>
    <w:rsid w:val="00A92097"/>
    <w:rsid w:val="00AA311A"/>
    <w:rsid w:val="00AC00F6"/>
    <w:rsid w:val="00AC488B"/>
    <w:rsid w:val="00AC4F9A"/>
    <w:rsid w:val="00AC70E6"/>
    <w:rsid w:val="00AD4A13"/>
    <w:rsid w:val="00AF2B8A"/>
    <w:rsid w:val="00B016A6"/>
    <w:rsid w:val="00B043F2"/>
    <w:rsid w:val="00B220D1"/>
    <w:rsid w:val="00B25492"/>
    <w:rsid w:val="00B42A50"/>
    <w:rsid w:val="00B45FE4"/>
    <w:rsid w:val="00B509DE"/>
    <w:rsid w:val="00B75697"/>
    <w:rsid w:val="00B77665"/>
    <w:rsid w:val="00B77EFB"/>
    <w:rsid w:val="00B94304"/>
    <w:rsid w:val="00B96AA2"/>
    <w:rsid w:val="00BB770B"/>
    <w:rsid w:val="00BC2F2B"/>
    <w:rsid w:val="00BC311F"/>
    <w:rsid w:val="00BE0CED"/>
    <w:rsid w:val="00BE2634"/>
    <w:rsid w:val="00C00B36"/>
    <w:rsid w:val="00C00DCA"/>
    <w:rsid w:val="00C069DE"/>
    <w:rsid w:val="00C07E54"/>
    <w:rsid w:val="00C22582"/>
    <w:rsid w:val="00C2769E"/>
    <w:rsid w:val="00C35A52"/>
    <w:rsid w:val="00C426B0"/>
    <w:rsid w:val="00C567E9"/>
    <w:rsid w:val="00C8039A"/>
    <w:rsid w:val="00C85CBE"/>
    <w:rsid w:val="00CA756A"/>
    <w:rsid w:val="00CC0306"/>
    <w:rsid w:val="00CC5814"/>
    <w:rsid w:val="00CC726F"/>
    <w:rsid w:val="00CE4F05"/>
    <w:rsid w:val="00CF33B1"/>
    <w:rsid w:val="00CF44C2"/>
    <w:rsid w:val="00D1413E"/>
    <w:rsid w:val="00D26666"/>
    <w:rsid w:val="00D370F7"/>
    <w:rsid w:val="00D42664"/>
    <w:rsid w:val="00D45234"/>
    <w:rsid w:val="00D50F2D"/>
    <w:rsid w:val="00D54FD2"/>
    <w:rsid w:val="00D5660D"/>
    <w:rsid w:val="00D655B7"/>
    <w:rsid w:val="00D773F1"/>
    <w:rsid w:val="00D82966"/>
    <w:rsid w:val="00D85AB5"/>
    <w:rsid w:val="00D8607C"/>
    <w:rsid w:val="00DA3056"/>
    <w:rsid w:val="00DB3DCE"/>
    <w:rsid w:val="00DD5F04"/>
    <w:rsid w:val="00E104F1"/>
    <w:rsid w:val="00E10C75"/>
    <w:rsid w:val="00E15341"/>
    <w:rsid w:val="00E16512"/>
    <w:rsid w:val="00E173CB"/>
    <w:rsid w:val="00E22335"/>
    <w:rsid w:val="00E36A8B"/>
    <w:rsid w:val="00E43F54"/>
    <w:rsid w:val="00E549C6"/>
    <w:rsid w:val="00E57C43"/>
    <w:rsid w:val="00E827E3"/>
    <w:rsid w:val="00E9041E"/>
    <w:rsid w:val="00EA059A"/>
    <w:rsid w:val="00EB4419"/>
    <w:rsid w:val="00F14530"/>
    <w:rsid w:val="00F15E65"/>
    <w:rsid w:val="00F16EAF"/>
    <w:rsid w:val="00F237A9"/>
    <w:rsid w:val="00F36CDC"/>
    <w:rsid w:val="00F40C2C"/>
    <w:rsid w:val="00F453EF"/>
    <w:rsid w:val="00F53CA1"/>
    <w:rsid w:val="00F55494"/>
    <w:rsid w:val="00F62AD6"/>
    <w:rsid w:val="00F67F81"/>
    <w:rsid w:val="00F82B3C"/>
    <w:rsid w:val="00F856EA"/>
    <w:rsid w:val="00F87222"/>
    <w:rsid w:val="00F927DD"/>
    <w:rsid w:val="00F9380D"/>
    <w:rsid w:val="00F95811"/>
    <w:rsid w:val="00FA2EF1"/>
    <w:rsid w:val="00FA3D9E"/>
    <w:rsid w:val="00FC0AE6"/>
    <w:rsid w:val="00FD6351"/>
    <w:rsid w:val="00FD7006"/>
    <w:rsid w:val="00FE656D"/>
    <w:rsid w:val="15C2BC6A"/>
    <w:rsid w:val="3BB5F1A7"/>
    <w:rsid w:val="4845D317"/>
    <w:rsid w:val="5578F3E2"/>
    <w:rsid w:val="77B84258"/>
    <w:rsid w:val="7D1D0F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14E19"/>
  <w15:chartTrackingRefBased/>
  <w15:docId w15:val="{F7DAAA41-4DB4-41D4-9927-221DAE3BB7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162BE9"/>
    <w:pPr>
      <w:ind w:left="720"/>
      <w:contextualSpacing/>
    </w:pPr>
  </w:style>
  <w:style w:type="character" w:styleId="CommentReference">
    <w:name w:val="annotation reference"/>
    <w:uiPriority w:val="99"/>
    <w:semiHidden/>
    <w:unhideWhenUsed/>
    <w:rsid w:val="004E44B0"/>
    <w:rPr>
      <w:sz w:val="16"/>
      <w:szCs w:val="16"/>
    </w:rPr>
  </w:style>
  <w:style w:type="paragraph" w:styleId="CommentText">
    <w:name w:val="annotation text"/>
    <w:basedOn w:val="Normal"/>
    <w:link w:val="CommentTextChar"/>
    <w:uiPriority w:val="99"/>
    <w:unhideWhenUsed/>
    <w:rsid w:val="004E44B0"/>
    <w:rPr>
      <w:rFonts w:ascii="Calibri" w:hAnsi="Calibri" w:eastAsia="Calibri" w:cs="Times New Roman"/>
      <w:sz w:val="20"/>
      <w:szCs w:val="20"/>
    </w:rPr>
  </w:style>
  <w:style w:type="character" w:styleId="CommentTextChar" w:customStyle="1">
    <w:name w:val="Comment Text Char"/>
    <w:basedOn w:val="DefaultParagraphFont"/>
    <w:link w:val="CommentText"/>
    <w:uiPriority w:val="99"/>
    <w:rsid w:val="004E44B0"/>
    <w:rPr>
      <w:rFonts w:ascii="Calibri" w:hAnsi="Calibri" w:eastAsia="Calibri" w:cs="Times New Roman"/>
      <w:sz w:val="20"/>
      <w:szCs w:val="20"/>
    </w:rPr>
  </w:style>
  <w:style w:type="paragraph" w:styleId="FootnoteText">
    <w:name w:val="footnote text"/>
    <w:basedOn w:val="Normal"/>
    <w:link w:val="FootnoteTextChar"/>
    <w:uiPriority w:val="99"/>
    <w:semiHidden/>
    <w:unhideWhenUsed/>
    <w:rsid w:val="004E44B0"/>
    <w:rPr>
      <w:rFonts w:ascii="Calibri" w:hAnsi="Calibri" w:eastAsia="Calibri" w:cs="Times New Roman"/>
      <w:sz w:val="20"/>
      <w:szCs w:val="20"/>
    </w:rPr>
  </w:style>
  <w:style w:type="character" w:styleId="FootnoteTextChar" w:customStyle="1">
    <w:name w:val="Footnote Text Char"/>
    <w:basedOn w:val="DefaultParagraphFont"/>
    <w:link w:val="FootnoteText"/>
    <w:uiPriority w:val="99"/>
    <w:semiHidden/>
    <w:rsid w:val="004E44B0"/>
    <w:rPr>
      <w:rFonts w:ascii="Calibri" w:hAnsi="Calibri" w:eastAsia="Calibri" w:cs="Times New Roman"/>
      <w:sz w:val="20"/>
      <w:szCs w:val="20"/>
    </w:rPr>
  </w:style>
  <w:style w:type="character" w:styleId="FootnoteReference">
    <w:name w:val="footnote reference"/>
    <w:uiPriority w:val="99"/>
    <w:semiHidden/>
    <w:unhideWhenUsed/>
    <w:rsid w:val="004E44B0"/>
    <w:rPr>
      <w:vertAlign w:val="superscript"/>
    </w:rPr>
  </w:style>
  <w:style w:type="paragraph" w:styleId="BalloonText">
    <w:name w:val="Balloon Text"/>
    <w:basedOn w:val="Normal"/>
    <w:link w:val="BalloonTextChar"/>
    <w:uiPriority w:val="99"/>
    <w:semiHidden/>
    <w:unhideWhenUsed/>
    <w:rsid w:val="004E44B0"/>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E44B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A5A37"/>
    <w:pPr>
      <w:spacing w:line="240" w:lineRule="auto"/>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4A5A37"/>
    <w:rPr>
      <w:rFonts w:ascii="Calibri" w:hAnsi="Calibri" w:eastAsia="Calibri" w:cs="Times New Roman"/>
      <w:b/>
      <w:bCs/>
      <w:sz w:val="20"/>
      <w:szCs w:val="20"/>
    </w:rPr>
  </w:style>
  <w:style w:type="character" w:styleId="Hyperlink">
    <w:name w:val="Hyperlink"/>
    <w:basedOn w:val="DefaultParagraphFont"/>
    <w:uiPriority w:val="99"/>
    <w:unhideWhenUsed/>
    <w:rsid w:val="005E6114"/>
    <w:rPr>
      <w:color w:val="0563C1" w:themeColor="hyperlink"/>
      <w:u w:val="single"/>
    </w:rPr>
  </w:style>
  <w:style w:type="character" w:styleId="UnresolvedMention">
    <w:name w:val="Unresolved Mention"/>
    <w:basedOn w:val="DefaultParagraphFont"/>
    <w:uiPriority w:val="99"/>
    <w:semiHidden/>
    <w:unhideWhenUsed/>
    <w:rsid w:val="005E6114"/>
    <w:rPr>
      <w:color w:val="808080"/>
      <w:shd w:val="clear" w:color="auto" w:fill="E6E6E6"/>
    </w:rPr>
  </w:style>
  <w:style w:type="paragraph" w:styleId="Revision">
    <w:name w:val="Revision"/>
    <w:hidden/>
    <w:uiPriority w:val="99"/>
    <w:semiHidden/>
    <w:rsid w:val="005E5267"/>
    <w:pPr>
      <w:spacing w:after="0" w:line="240" w:lineRule="auto"/>
    </w:pPr>
  </w:style>
  <w:style w:type="table" w:styleId="TableGrid">
    <w:name w:val="Table Grid"/>
    <w:basedOn w:val="TableNormal"/>
    <w:uiPriority w:val="39"/>
    <w:rsid w:val="001569E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ption">
    <w:name w:val="caption"/>
    <w:basedOn w:val="Normal"/>
    <w:next w:val="Normal"/>
    <w:uiPriority w:val="35"/>
    <w:unhideWhenUsed/>
    <w:qFormat/>
    <w:rsid w:val="001569E3"/>
    <w:pPr>
      <w:spacing w:after="200" w:line="240" w:lineRule="auto"/>
    </w:pPr>
    <w:rPr>
      <w:i/>
      <w:iCs/>
      <w:color w:val="44546A" w:themeColor="text2"/>
      <w:sz w:val="18"/>
      <w:szCs w:val="18"/>
    </w:rPr>
  </w:style>
  <w:style w:type="paragraph" w:styleId="Header">
    <w:name w:val="header"/>
    <w:basedOn w:val="Normal"/>
    <w:link w:val="HeaderChar"/>
    <w:uiPriority w:val="99"/>
    <w:unhideWhenUsed/>
    <w:rsid w:val="00776A0A"/>
    <w:pPr>
      <w:tabs>
        <w:tab w:val="center" w:pos="4513"/>
        <w:tab w:val="right" w:pos="9026"/>
      </w:tabs>
      <w:spacing w:after="0" w:line="240" w:lineRule="auto"/>
    </w:pPr>
  </w:style>
  <w:style w:type="character" w:styleId="HeaderChar" w:customStyle="1">
    <w:name w:val="Header Char"/>
    <w:basedOn w:val="DefaultParagraphFont"/>
    <w:link w:val="Header"/>
    <w:uiPriority w:val="99"/>
    <w:rsid w:val="00776A0A"/>
  </w:style>
  <w:style w:type="paragraph" w:styleId="Footer">
    <w:name w:val="footer"/>
    <w:basedOn w:val="Normal"/>
    <w:link w:val="FooterChar"/>
    <w:uiPriority w:val="99"/>
    <w:unhideWhenUsed/>
    <w:rsid w:val="00776A0A"/>
    <w:pPr>
      <w:tabs>
        <w:tab w:val="center" w:pos="4513"/>
        <w:tab w:val="right" w:pos="9026"/>
      </w:tabs>
      <w:spacing w:after="0" w:line="240" w:lineRule="auto"/>
    </w:pPr>
  </w:style>
  <w:style w:type="character" w:styleId="FooterChar" w:customStyle="1">
    <w:name w:val="Footer Char"/>
    <w:basedOn w:val="DefaultParagraphFont"/>
    <w:link w:val="Footer"/>
    <w:uiPriority w:val="99"/>
    <w:rsid w:val="00776A0A"/>
  </w:style>
  <w:style w:type="character" w:styleId="FollowedHyperlink">
    <w:name w:val="FollowedHyperlink"/>
    <w:basedOn w:val="DefaultParagraphFont"/>
    <w:uiPriority w:val="99"/>
    <w:semiHidden/>
    <w:unhideWhenUsed/>
    <w:rsid w:val="00E104F1"/>
    <w:rPr>
      <w:color w:val="954F72" w:themeColor="followedHyperlink"/>
      <w:u w:val="single"/>
    </w:rPr>
  </w:style>
  <w:style w:type="character" w:styleId="Mention">
    <w:name w:val="Mention"/>
    <w:basedOn w:val="DefaultParagraphFont"/>
    <w:uiPriority w:val="99"/>
    <w:unhideWhenUsed/>
    <w:rsid w:val="00AA311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55250">
      <w:bodyDiv w:val="1"/>
      <w:marLeft w:val="0"/>
      <w:marRight w:val="0"/>
      <w:marTop w:val="0"/>
      <w:marBottom w:val="0"/>
      <w:divBdr>
        <w:top w:val="none" w:sz="0" w:space="0" w:color="auto"/>
        <w:left w:val="none" w:sz="0" w:space="0" w:color="auto"/>
        <w:bottom w:val="none" w:sz="0" w:space="0" w:color="auto"/>
        <w:right w:val="none" w:sz="0" w:space="0" w:color="auto"/>
      </w:divBdr>
    </w:div>
    <w:div w:id="53089051">
      <w:bodyDiv w:val="1"/>
      <w:marLeft w:val="0"/>
      <w:marRight w:val="0"/>
      <w:marTop w:val="0"/>
      <w:marBottom w:val="0"/>
      <w:divBdr>
        <w:top w:val="none" w:sz="0" w:space="0" w:color="auto"/>
        <w:left w:val="none" w:sz="0" w:space="0" w:color="auto"/>
        <w:bottom w:val="none" w:sz="0" w:space="0" w:color="auto"/>
        <w:right w:val="none" w:sz="0" w:space="0" w:color="auto"/>
      </w:divBdr>
    </w:div>
    <w:div w:id="217012389">
      <w:bodyDiv w:val="1"/>
      <w:marLeft w:val="0"/>
      <w:marRight w:val="0"/>
      <w:marTop w:val="0"/>
      <w:marBottom w:val="0"/>
      <w:divBdr>
        <w:top w:val="none" w:sz="0" w:space="0" w:color="auto"/>
        <w:left w:val="none" w:sz="0" w:space="0" w:color="auto"/>
        <w:bottom w:val="none" w:sz="0" w:space="0" w:color="auto"/>
        <w:right w:val="none" w:sz="0" w:space="0" w:color="auto"/>
      </w:divBdr>
    </w:div>
    <w:div w:id="524442040">
      <w:bodyDiv w:val="1"/>
      <w:marLeft w:val="0"/>
      <w:marRight w:val="0"/>
      <w:marTop w:val="0"/>
      <w:marBottom w:val="0"/>
      <w:divBdr>
        <w:top w:val="none" w:sz="0" w:space="0" w:color="auto"/>
        <w:left w:val="none" w:sz="0" w:space="0" w:color="auto"/>
        <w:bottom w:val="none" w:sz="0" w:space="0" w:color="auto"/>
        <w:right w:val="none" w:sz="0" w:space="0" w:color="auto"/>
      </w:divBdr>
    </w:div>
    <w:div w:id="886379302">
      <w:bodyDiv w:val="1"/>
      <w:marLeft w:val="0"/>
      <w:marRight w:val="0"/>
      <w:marTop w:val="0"/>
      <w:marBottom w:val="0"/>
      <w:divBdr>
        <w:top w:val="none" w:sz="0" w:space="0" w:color="auto"/>
        <w:left w:val="none" w:sz="0" w:space="0" w:color="auto"/>
        <w:bottom w:val="none" w:sz="0" w:space="0" w:color="auto"/>
        <w:right w:val="none" w:sz="0" w:space="0" w:color="auto"/>
      </w:divBdr>
    </w:div>
    <w:div w:id="1066686369">
      <w:bodyDiv w:val="1"/>
      <w:marLeft w:val="0"/>
      <w:marRight w:val="0"/>
      <w:marTop w:val="0"/>
      <w:marBottom w:val="0"/>
      <w:divBdr>
        <w:top w:val="none" w:sz="0" w:space="0" w:color="auto"/>
        <w:left w:val="none" w:sz="0" w:space="0" w:color="auto"/>
        <w:bottom w:val="none" w:sz="0" w:space="0" w:color="auto"/>
        <w:right w:val="none" w:sz="0" w:space="0" w:color="auto"/>
      </w:divBdr>
    </w:div>
    <w:div w:id="1509057302">
      <w:bodyDiv w:val="1"/>
      <w:marLeft w:val="0"/>
      <w:marRight w:val="0"/>
      <w:marTop w:val="0"/>
      <w:marBottom w:val="0"/>
      <w:divBdr>
        <w:top w:val="none" w:sz="0" w:space="0" w:color="auto"/>
        <w:left w:val="none" w:sz="0" w:space="0" w:color="auto"/>
        <w:bottom w:val="none" w:sz="0" w:space="0" w:color="auto"/>
        <w:right w:val="none" w:sz="0" w:space="0" w:color="auto"/>
      </w:divBdr>
    </w:div>
    <w:div w:id="202389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gov.uk/government/statistics/criminal-justice-system-statistics-quarterly-december-2024"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CJS_Statistics@justice.gov.uk"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statistics/criminal-justice-system-statistics-quarterly-december-2024"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9AEA6B9646AE4FAA32695248DDE839" ma:contentTypeVersion="14" ma:contentTypeDescription="Create a new document." ma:contentTypeScope="" ma:versionID="95444c1dcef744ee5328846afc93d9c1">
  <xsd:schema xmlns:xsd="http://www.w3.org/2001/XMLSchema" xmlns:xs="http://www.w3.org/2001/XMLSchema" xmlns:p="http://schemas.microsoft.com/office/2006/metadata/properties" xmlns:ns2="a766a688-9f67-4fa5-a62f-7bcabddf3ea3" xmlns:ns3="f5567a39-fe0e-4a9a-8f2b-695dfdcaeba3" targetNamespace="http://schemas.microsoft.com/office/2006/metadata/properties" ma:root="true" ma:fieldsID="6f91dbad3daf358671488818b9e0b7dc" ns2:_="" ns3:_="">
    <xsd:import namespace="a766a688-9f67-4fa5-a62f-7bcabddf3ea3"/>
    <xsd:import namespace="f5567a39-fe0e-4a9a-8f2b-695dfdcaeba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_Flow_SignoffStatu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66a688-9f67-4fa5-a62f-7bcabddf3e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567a39-fe0e-4a9a-8f2b-695dfdcaeba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766a688-9f67-4fa5-a62f-7bcabddf3ea3" xsi:nil="true"/>
    <lcf76f155ced4ddcb4097134ff3c332f xmlns="a766a688-9f67-4fa5-a62f-7bcabddf3ea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8109EB-36F7-4B20-BE6C-F11FD860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66a688-9f67-4fa5-a62f-7bcabddf3ea3"/>
    <ds:schemaRef ds:uri="f5567a39-fe0e-4a9a-8f2b-695dfdcae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CE5A46-FA54-4FB5-9DD7-A6A049C5067B}">
  <ds:schemaRefs>
    <ds:schemaRef ds:uri="http://schemas.openxmlformats.org/officeDocument/2006/bibliography"/>
  </ds:schemaRefs>
</ds:datastoreItem>
</file>

<file path=customXml/itemProps3.xml><?xml version="1.0" encoding="utf-8"?>
<ds:datastoreItem xmlns:ds="http://schemas.openxmlformats.org/officeDocument/2006/customXml" ds:itemID="{D3DFD348-E82A-460C-B444-048323C5A8AB}">
  <ds:schemaRefs>
    <ds:schemaRef ds:uri="http://schemas.microsoft.com/office/2006/metadata/properties"/>
    <ds:schemaRef ds:uri="http://schemas.microsoft.com/office/infopath/2007/PartnerControls"/>
    <ds:schemaRef ds:uri="a766a688-9f67-4fa5-a62f-7bcabddf3ea3"/>
  </ds:schemaRefs>
</ds:datastoreItem>
</file>

<file path=customXml/itemProps4.xml><?xml version="1.0" encoding="utf-8"?>
<ds:datastoreItem xmlns:ds="http://schemas.openxmlformats.org/officeDocument/2006/customXml" ds:itemID="{1A6F5995-2017-4B14-8320-F7838A8D5F7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Defendants prosecuted for combinations of offences</dc:title>
  <dc:subject/>
  <dc:creator>Breeze, Katharine</dc:creator>
  <keywords/>
  <dc:description/>
  <lastModifiedBy>Vyklicka, Barbora</lastModifiedBy>
  <revision>36</revision>
  <lastPrinted>2019-05-15T15:08:00.0000000Z</lastPrinted>
  <dcterms:created xsi:type="dcterms:W3CDTF">2025-07-25T14:41:00.0000000Z</dcterms:created>
  <dcterms:modified xsi:type="dcterms:W3CDTF">2025-07-28T14:20:54.3570671Z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0x010100069AEA6B9646AE4FAA32695248DDE839</vt:lpwstr>
  </property>
  <property fmtid="{D5CDD505-2E9C-101B-9397-08002B2CF9AE}" pid="3" name="MediaServiceImageTags">
    <vt:lpwstr/>
  </property>
</Properties>
</file>